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E1AD7">
      <w:pPr>
        <w:spacing w:line="400" w:lineRule="exact"/>
        <w:rPr>
          <w:rFonts w:hint="eastAsia" w:ascii="Arial" w:hAnsi="Arial" w:eastAsia="宋体" w:cs="Arial"/>
          <w:color w:val="auto"/>
          <w:sz w:val="18"/>
          <w:szCs w:val="18"/>
          <w:lang w:eastAsia="zh-CN"/>
        </w:rPr>
      </w:pPr>
    </w:p>
    <w:p w14:paraId="446FDAF7">
      <w:pPr>
        <w:spacing w:line="400" w:lineRule="exact"/>
        <w:rPr>
          <w:rFonts w:ascii="Arial" w:hAnsi="Arial" w:eastAsia="黑体" w:cs="Arial"/>
          <w:color w:val="auto"/>
          <w:sz w:val="24"/>
          <w:u w:val="single"/>
        </w:rPr>
      </w:pPr>
      <w:r>
        <w:rPr>
          <w:rFonts w:ascii="Arial" w:hAnsi="Arial" w:eastAsia="黑体" w:cs="Arial"/>
          <w:color w:val="auto"/>
          <w:szCs w:val="21"/>
        </w:rPr>
        <w:t xml:space="preserve">                                                 </w:t>
      </w:r>
      <w:r>
        <w:rPr>
          <w:rFonts w:ascii="Arial" w:hAnsi="Arial" w:eastAsia="黑体" w:cs="Arial"/>
          <w:color w:val="auto"/>
          <w:sz w:val="24"/>
        </w:rPr>
        <w:t xml:space="preserve"> 合同编号：</w:t>
      </w:r>
      <w:permStart w:id="0" w:edGrp="everyone"/>
      <w:r>
        <w:rPr>
          <w:rFonts w:ascii="Arial" w:hAnsi="Arial" w:eastAsia="黑体" w:cs="Arial"/>
          <w:color w:val="auto"/>
          <w:sz w:val="24"/>
          <w:u w:val="single"/>
        </w:rPr>
        <w:t>　　　　　</w:t>
      </w:r>
      <w:r>
        <w:rPr>
          <w:rFonts w:hint="eastAsia" w:ascii="Arial" w:hAnsi="Arial" w:eastAsia="黑体" w:cs="Arial"/>
          <w:color w:val="auto"/>
          <w:sz w:val="24"/>
          <w:u w:val="single"/>
        </w:rPr>
        <w:t xml:space="preserve"> </w:t>
      </w:r>
      <w:r>
        <w:rPr>
          <w:rFonts w:ascii="Arial" w:hAnsi="Arial" w:eastAsia="黑体" w:cs="Arial"/>
          <w:color w:val="auto"/>
          <w:sz w:val="24"/>
          <w:u w:val="single"/>
        </w:rPr>
        <w:t xml:space="preserve">    　　　</w:t>
      </w:r>
      <w:permEnd w:id="0"/>
    </w:p>
    <w:p w14:paraId="0B8AAE4B">
      <w:pPr>
        <w:spacing w:line="400" w:lineRule="exact"/>
        <w:rPr>
          <w:rFonts w:ascii="Arial" w:hAnsi="Arial" w:cs="Arial"/>
          <w:color w:val="auto"/>
          <w:sz w:val="18"/>
          <w:szCs w:val="18"/>
        </w:rPr>
      </w:pPr>
    </w:p>
    <w:p w14:paraId="12DDF498">
      <w:pPr>
        <w:spacing w:line="400" w:lineRule="exact"/>
        <w:rPr>
          <w:rFonts w:ascii="Arial" w:hAnsi="Arial" w:cs="Arial"/>
          <w:color w:val="auto"/>
          <w:sz w:val="18"/>
          <w:szCs w:val="18"/>
        </w:rPr>
      </w:pPr>
      <w:r>
        <w:rPr>
          <w:rFonts w:hint="eastAsia" w:eastAsiaTheme="minorEastAsia"/>
          <w:color w:val="auto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2305050</wp:posOffset>
            </wp:positionH>
            <wp:positionV relativeFrom="paragraph">
              <wp:posOffset>69850</wp:posOffset>
            </wp:positionV>
            <wp:extent cx="1167765" cy="993775"/>
            <wp:effectExtent l="0" t="0" r="13335" b="15875"/>
            <wp:wrapNone/>
            <wp:docPr id="3" name="图片 3" descr="67732f30f45ec262f2bad3b04e904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7732f30f45ec262f2bad3b04e90498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7765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99FA3C">
      <w:pPr>
        <w:spacing w:line="400" w:lineRule="exact"/>
        <w:rPr>
          <w:rFonts w:ascii="Arial" w:hAnsi="Arial" w:cs="Arial"/>
          <w:color w:val="auto"/>
          <w:sz w:val="18"/>
          <w:szCs w:val="18"/>
        </w:rPr>
      </w:pPr>
    </w:p>
    <w:p w14:paraId="5560ADBB">
      <w:pPr>
        <w:spacing w:line="400" w:lineRule="exact"/>
        <w:rPr>
          <w:rFonts w:ascii="Arial" w:hAnsi="Arial" w:cs="Arial"/>
          <w:color w:val="auto"/>
          <w:sz w:val="18"/>
          <w:szCs w:val="18"/>
        </w:rPr>
      </w:pPr>
    </w:p>
    <w:p w14:paraId="0A1CD807">
      <w:pPr>
        <w:spacing w:line="400" w:lineRule="exact"/>
        <w:rPr>
          <w:rFonts w:hint="eastAsia" w:ascii="Arial" w:hAnsi="Arial" w:cs="Arial"/>
          <w:color w:val="auto"/>
          <w:sz w:val="18"/>
          <w:szCs w:val="18"/>
        </w:rPr>
      </w:pPr>
    </w:p>
    <w:p w14:paraId="1C632295">
      <w:pPr>
        <w:spacing w:line="400" w:lineRule="exact"/>
        <w:rPr>
          <w:rFonts w:hint="eastAsia" w:ascii="Arial" w:hAnsi="Arial" w:cs="Arial"/>
          <w:color w:val="auto"/>
          <w:sz w:val="18"/>
          <w:szCs w:val="18"/>
        </w:rPr>
      </w:pPr>
    </w:p>
    <w:p w14:paraId="00487D6A">
      <w:pPr>
        <w:spacing w:line="0" w:lineRule="atLeast"/>
        <w:jc w:val="center"/>
        <w:rPr>
          <w:rFonts w:ascii="Arial" w:hAnsi="Arial" w:eastAsia="黑体" w:cs="Arial"/>
          <w:b/>
          <w:color w:val="auto"/>
          <w:spacing w:val="16"/>
          <w:sz w:val="32"/>
          <w:szCs w:val="32"/>
          <w:highlight w:val="none"/>
        </w:rPr>
      </w:pPr>
      <w:r>
        <w:rPr>
          <w:rFonts w:hint="eastAsia" w:ascii="Arial" w:hAnsi="Arial" w:eastAsia="黑体" w:cs="Arial"/>
          <w:b/>
          <w:color w:val="auto"/>
          <w:spacing w:val="16"/>
          <w:sz w:val="32"/>
          <w:szCs w:val="32"/>
          <w:highlight w:val="none"/>
          <w:lang w:val="en-US" w:eastAsia="zh-CN"/>
        </w:rPr>
        <w:t>辽宁</w:t>
      </w:r>
      <w:r>
        <w:rPr>
          <w:rFonts w:ascii="Arial" w:hAnsi="Arial" w:eastAsia="黑体" w:cs="Arial"/>
          <w:b/>
          <w:color w:val="auto"/>
          <w:spacing w:val="16"/>
          <w:sz w:val="32"/>
          <w:szCs w:val="32"/>
          <w:highlight w:val="none"/>
        </w:rPr>
        <w:t>国诚联信认证有限公司</w:t>
      </w:r>
    </w:p>
    <w:p w14:paraId="5FEEF29A">
      <w:pPr>
        <w:spacing w:line="0" w:lineRule="atLeast"/>
        <w:jc w:val="center"/>
        <w:rPr>
          <w:rFonts w:ascii="Arial" w:hAnsi="Arial" w:cs="Arial"/>
          <w:color w:val="auto"/>
          <w:sz w:val="32"/>
        </w:rPr>
      </w:pPr>
    </w:p>
    <w:p w14:paraId="290E3821">
      <w:pPr>
        <w:spacing w:line="0" w:lineRule="atLeast"/>
        <w:jc w:val="center"/>
        <w:rPr>
          <w:rFonts w:hint="default" w:ascii="Arial" w:hAnsi="Arial" w:eastAsia="黑体" w:cs="Arial"/>
          <w:b/>
          <w:color w:val="auto"/>
          <w:spacing w:val="16"/>
          <w:sz w:val="52"/>
          <w:szCs w:val="52"/>
          <w:highlight w:val="none"/>
          <w:lang w:val="en-US" w:eastAsia="zh-CN"/>
        </w:rPr>
      </w:pPr>
      <w:r>
        <w:rPr>
          <w:rFonts w:hint="eastAsia" w:ascii="Arial" w:hAnsi="Arial" w:eastAsia="黑体" w:cs="Arial"/>
          <w:b/>
          <w:color w:val="auto"/>
          <w:spacing w:val="16"/>
          <w:sz w:val="52"/>
          <w:szCs w:val="52"/>
          <w:highlight w:val="none"/>
          <w:lang w:val="en-US" w:eastAsia="zh-CN"/>
        </w:rPr>
        <w:t>认证服务合同书（管理体系）</w:t>
      </w:r>
    </w:p>
    <w:p w14:paraId="0C5CFCF8">
      <w:pPr>
        <w:spacing w:line="400" w:lineRule="exact"/>
        <w:rPr>
          <w:rFonts w:hint="eastAsia" w:ascii="Arial" w:hAnsi="Arial" w:cs="Arial"/>
          <w:color w:val="auto"/>
          <w:sz w:val="18"/>
          <w:szCs w:val="18"/>
        </w:rPr>
      </w:pPr>
    </w:p>
    <w:p w14:paraId="3A83FE04">
      <w:pPr>
        <w:spacing w:line="40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273E6AB0">
      <w:pPr>
        <w:spacing w:line="40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7153903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permStart w:id="1" w:edGrp="everyone"/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□</w:t>
      </w:r>
      <w:permEnd w:id="1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质量管理体系认证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permStart w:id="2" w:edGrp="everyone"/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□</w:t>
      </w:r>
      <w:permEnd w:id="2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环境管理体系认证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</w:t>
      </w:r>
      <w:permStart w:id="3" w:edGrp="everyone"/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□</w:t>
      </w:r>
      <w:permEnd w:id="3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职业健康安全管理体系认证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</w:t>
      </w:r>
    </w:p>
    <w:p w14:paraId="43E49D45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permStart w:id="4" w:edGrp="everyone"/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□</w:t>
      </w:r>
      <w:permEnd w:id="4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企业诚信管理体系认证         </w:t>
      </w:r>
      <w:permStart w:id="5" w:edGrp="everyone"/>
      <w:r>
        <w:rPr>
          <w:rFonts w:hint="eastAsia" w:ascii="宋体" w:hAnsi="宋体" w:eastAsia="宋体" w:cs="宋体"/>
          <w:color w:val="auto"/>
          <w:sz w:val="24"/>
          <w:szCs w:val="24"/>
        </w:rPr>
        <w:t>□</w:t>
      </w:r>
      <w:permEnd w:id="5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绿色供应链管理体系</w:t>
      </w:r>
    </w:p>
    <w:p w14:paraId="5F0F341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permStart w:id="6" w:edGrp="everyone"/>
      <w:r>
        <w:rPr>
          <w:rFonts w:hint="eastAsia" w:ascii="宋体" w:hAnsi="宋体" w:eastAsia="宋体" w:cs="宋体"/>
          <w:color w:val="auto"/>
          <w:sz w:val="24"/>
          <w:szCs w:val="24"/>
        </w:rPr>
        <w:t>□</w:t>
      </w:r>
      <w:permEnd w:id="6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业务连续性管理体系认证       </w:t>
      </w:r>
      <w:permStart w:id="7" w:edGrp="everyone"/>
      <w:r>
        <w:rPr>
          <w:rFonts w:hint="eastAsia" w:ascii="宋体" w:hAnsi="宋体" w:eastAsia="宋体" w:cs="宋体"/>
          <w:color w:val="auto"/>
          <w:sz w:val="24"/>
          <w:szCs w:val="24"/>
        </w:rPr>
        <w:t>□</w:t>
      </w:r>
      <w:permEnd w:id="7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合规管理体系     </w:t>
      </w:r>
    </w:p>
    <w:p w14:paraId="55CB8651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permStart w:id="8" w:edGrp="everyone"/>
      <w:r>
        <w:rPr>
          <w:rFonts w:hint="eastAsia" w:ascii="宋体" w:hAnsi="宋体" w:eastAsia="宋体" w:cs="宋体"/>
          <w:color w:val="auto"/>
          <w:sz w:val="24"/>
          <w:szCs w:val="24"/>
        </w:rPr>
        <w:t>□</w:t>
      </w:r>
      <w:permEnd w:id="8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供应链安全管理体系认证       </w:t>
      </w:r>
      <w:permStart w:id="9" w:edGrp="everyone"/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□</w:t>
      </w:r>
      <w:permEnd w:id="9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医疗器械质量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管理体系认证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</w:t>
      </w:r>
    </w:p>
    <w:p w14:paraId="67AE8B5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permStart w:id="10" w:edGrp="everyone"/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□</w:t>
      </w:r>
      <w:permEnd w:id="10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val="de-DE"/>
        </w:rPr>
        <w:t>反贿赂管理体系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</w:t>
      </w:r>
      <w:permStart w:id="11" w:edGrp="everyone"/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□</w:t>
      </w:r>
      <w:permEnd w:id="11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健康、安全与环境(HSE)管理体系</w:t>
      </w:r>
    </w:p>
    <w:p w14:paraId="0FB306D2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permStart w:id="12" w:edGrp="everyone"/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□</w:t>
      </w:r>
      <w:permEnd w:id="12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其他</w:t>
      </w:r>
      <w:permStart w:id="13" w:edGrp="everyone"/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sdt>
        <w:sdtP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id w:val="-1303001015"/>
          <w:placeholder>
            <w:docPart w:val="{725f7bd3-779c-4a2f-9902-6589dfffa7cd}"/>
          </w:placeholder>
          <w:comboBox>
            <w:listItem w:displayText="隐私信息管理体系认证" w:value="隐私信息管理体系认证"/>
            <w:listItem w:displayText="供应链安全管理体系认证" w:value="供应链安全管理体系认证"/>
            <w:listItem w:displayText="创新管理体系认证" w:value="创新管理体系认证"/>
            <w:listItem w:displayText="履约能力管理体系认证" w:value="履约能力管理体系认证"/>
            <w:listItem w:displayText="云服务信息安全管理体系认证" w:value="云服务信息安全管理体系认证"/>
            <w:listItem w:displayText="人工智能管理体系认证" w:value="人工智能管理体系认证"/>
            <w:listItem w:displayText="保安服务管理体系认证" w:value="保安服务管理体系认证"/>
            <w:listItem w:displayText="绿色供应链管理体系认证" w:value="绿色供应链管理体系认证"/>
            <w:listItem w:displayText="碳排放管理体系认证" w:value="碳排放管理体系认证"/>
            <w:listItem w:displayText="碳足迹管理体系认证" w:value="碳足迹管理体系认证"/>
            <w:listItem w:displayText="碳中和管理体系认证" w:value="碳中和管理体系认证"/>
            <w:listItem w:displayText="健康、安全与环境（HSE）管理体系" w:value="健康、安全与环境（HSE）管理体系"/>
            <w:listItem w:displayText="电子电气产品限用物质管理体系认证" w:value="电子电气产品限用物质管理体系认证"/>
          </w:comboBox>
        </w:sdtPr>
        <w:sdtEndP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</w:sdtEndPr>
        <w:sdtContent>
          <w:r>
            <w:rPr>
              <w:rFonts w:hint="eastAsia" w:ascii="宋体" w:hAnsi="宋体" w:eastAsia="宋体" w:cs="宋体"/>
              <w:color w:val="auto"/>
              <w:sz w:val="24"/>
              <w:szCs w:val="24"/>
              <w:u w:val="single"/>
            </w:rPr>
            <w:t>请根据需要选择</w:t>
          </w:r>
          <w:permEnd w:id="13"/>
        </w:sdtContent>
      </w:sdt>
    </w:p>
    <w:p w14:paraId="2F81064C">
      <w:pPr>
        <w:spacing w:line="360" w:lineRule="auto"/>
        <w:ind w:firstLine="240" w:firstLineChars="100"/>
        <w:rPr>
          <w:rFonts w:hint="default" w:ascii="宋体" w:hAnsi="宋体" w:cs="宋体"/>
          <w:color w:val="auto"/>
          <w:sz w:val="24"/>
          <w:szCs w:val="24"/>
          <w:lang w:val="en-US" w:eastAsia="zh-CN"/>
        </w:rPr>
      </w:pPr>
    </w:p>
    <w:p w14:paraId="21C2319C">
      <w:pPr>
        <w:spacing w:line="360" w:lineRule="auto"/>
        <w:ind w:firstLine="240" w:firstLineChars="10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2AD6C043">
      <w:pPr>
        <w:spacing w:line="360" w:lineRule="auto"/>
        <w:ind w:firstLine="240" w:firstLineChars="10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1ED4AFDE">
      <w:pPr>
        <w:spacing w:line="360" w:lineRule="auto"/>
        <w:ind w:firstLine="240" w:firstLineChars="10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43E93FDA">
      <w:pPr>
        <w:spacing w:line="360" w:lineRule="auto"/>
        <w:ind w:firstLine="4050" w:firstLineChars="1350"/>
        <w:rPr>
          <w:rFonts w:hint="eastAsia" w:ascii="Arial" w:hAnsi="Arial" w:eastAsia="黑体" w:cs="Arial"/>
          <w:color w:val="auto"/>
          <w:sz w:val="30"/>
          <w:szCs w:val="30"/>
          <w:lang w:val="en-US" w:eastAsia="zh-CN"/>
        </w:rPr>
      </w:pPr>
    </w:p>
    <w:p w14:paraId="083B020F">
      <w:pPr>
        <w:spacing w:line="400" w:lineRule="exact"/>
        <w:rPr>
          <w:rFonts w:hint="eastAsia" w:ascii="Arial" w:hAnsi="Arial" w:cs="Arial"/>
          <w:color w:val="auto"/>
          <w:sz w:val="18"/>
          <w:szCs w:val="18"/>
        </w:rPr>
      </w:pPr>
    </w:p>
    <w:p w14:paraId="6F1D9BA5">
      <w:pPr>
        <w:spacing w:line="360" w:lineRule="auto"/>
        <w:ind w:firstLine="300" w:firstLineChars="100"/>
        <w:rPr>
          <w:rFonts w:ascii="Arial" w:hAnsi="Arial" w:eastAsia="黑体" w:cs="Arial"/>
          <w:color w:val="auto"/>
          <w:sz w:val="30"/>
          <w:szCs w:val="30"/>
        </w:rPr>
      </w:pPr>
      <w:r>
        <w:rPr>
          <w:rFonts w:hint="eastAsia" w:ascii="Arial" w:hAnsi="Arial" w:eastAsia="黑体" w:cs="Arial"/>
          <w:color w:val="auto"/>
          <w:sz w:val="30"/>
          <w:szCs w:val="30"/>
          <w:lang w:val="en-US" w:eastAsia="zh-CN"/>
        </w:rPr>
        <w:t>甲方</w:t>
      </w:r>
      <w:r>
        <w:rPr>
          <w:rFonts w:ascii="Arial" w:hAnsi="Arial" w:eastAsia="黑体" w:cs="Arial"/>
          <w:color w:val="auto"/>
          <w:sz w:val="30"/>
          <w:szCs w:val="30"/>
        </w:rPr>
        <w:t>（</w:t>
      </w:r>
      <w:r>
        <w:rPr>
          <w:rFonts w:hint="eastAsia" w:ascii="Arial" w:hAnsi="Arial" w:eastAsia="黑体" w:cs="Arial"/>
          <w:color w:val="auto"/>
          <w:sz w:val="30"/>
          <w:szCs w:val="30"/>
          <w:lang w:val="en-US" w:eastAsia="zh-CN"/>
        </w:rPr>
        <w:t>申请组织</w:t>
      </w:r>
      <w:r>
        <w:rPr>
          <w:rFonts w:ascii="Arial" w:hAnsi="Arial" w:eastAsia="黑体" w:cs="Arial"/>
          <w:color w:val="auto"/>
          <w:sz w:val="30"/>
          <w:szCs w:val="30"/>
        </w:rPr>
        <w:t>）：</w:t>
      </w:r>
      <w:permStart w:id="14" w:edGrp="everyone"/>
      <w:r>
        <w:rPr>
          <w:rFonts w:hint="eastAsia" w:ascii="Arial" w:hAnsi="Arial" w:eastAsia="黑体" w:cs="Arial"/>
          <w:color w:val="auto"/>
          <w:sz w:val="30"/>
          <w:szCs w:val="30"/>
          <w:u w:val="single"/>
          <w:lang w:val="en-US" w:eastAsia="zh-CN"/>
        </w:rPr>
        <w:t xml:space="preserve">          </w:t>
      </w:r>
      <w:permEnd w:id="14"/>
    </w:p>
    <w:p w14:paraId="6D8990F5">
      <w:pPr>
        <w:spacing w:line="360" w:lineRule="auto"/>
        <w:ind w:firstLine="300" w:firstLineChars="100"/>
        <w:rPr>
          <w:rFonts w:ascii="Arial" w:hAnsi="Arial" w:eastAsia="黑体" w:cs="Arial"/>
          <w:color w:val="auto"/>
          <w:sz w:val="30"/>
          <w:szCs w:val="30"/>
          <w:u w:val="single"/>
        </w:rPr>
      </w:pPr>
      <w:r>
        <w:rPr>
          <w:rFonts w:hint="eastAsia" w:ascii="Arial" w:hAnsi="Arial" w:eastAsia="黑体" w:cs="Arial"/>
          <w:color w:val="auto"/>
          <w:sz w:val="30"/>
          <w:szCs w:val="30"/>
          <w:lang w:val="en-US" w:eastAsia="zh-CN"/>
        </w:rPr>
        <w:t>乙方</w:t>
      </w:r>
      <w:r>
        <w:rPr>
          <w:rFonts w:ascii="Arial" w:hAnsi="Arial" w:eastAsia="黑体" w:cs="Arial"/>
          <w:color w:val="auto"/>
          <w:sz w:val="30"/>
          <w:szCs w:val="30"/>
        </w:rPr>
        <w:t>（</w:t>
      </w:r>
      <w:r>
        <w:rPr>
          <w:rFonts w:hint="eastAsia" w:ascii="Arial" w:hAnsi="Arial" w:eastAsia="黑体" w:cs="Arial"/>
          <w:color w:val="auto"/>
          <w:sz w:val="30"/>
          <w:szCs w:val="30"/>
          <w:lang w:val="en-US" w:eastAsia="zh-CN"/>
        </w:rPr>
        <w:t>认证机构</w:t>
      </w:r>
      <w:r>
        <w:rPr>
          <w:rFonts w:ascii="Arial" w:hAnsi="Arial" w:eastAsia="黑体" w:cs="Arial"/>
          <w:color w:val="auto"/>
          <w:sz w:val="30"/>
          <w:szCs w:val="30"/>
        </w:rPr>
        <w:t>）：</w:t>
      </w:r>
      <w:r>
        <w:rPr>
          <w:rFonts w:ascii="Arial" w:hAnsi="Arial" w:eastAsia="黑体" w:cs="Arial"/>
          <w:color w:val="auto"/>
          <w:sz w:val="30"/>
          <w:szCs w:val="30"/>
          <w:u w:val="single"/>
        </w:rPr>
        <w:t xml:space="preserve">   　</w:t>
      </w:r>
      <w:r>
        <w:rPr>
          <w:rFonts w:hint="eastAsia" w:ascii="Arial" w:hAnsi="Arial" w:eastAsia="黑体" w:cs="Arial"/>
          <w:color w:val="auto"/>
          <w:sz w:val="30"/>
          <w:szCs w:val="30"/>
          <w:highlight w:val="none"/>
          <w:u w:val="single"/>
          <w:lang w:val="en-US" w:eastAsia="zh-CN"/>
        </w:rPr>
        <w:t>辽宁</w:t>
      </w:r>
      <w:r>
        <w:rPr>
          <w:rFonts w:ascii="Arial" w:hAnsi="Arial" w:eastAsia="黑体" w:cs="Arial"/>
          <w:color w:val="auto"/>
          <w:sz w:val="30"/>
          <w:szCs w:val="30"/>
          <w:highlight w:val="none"/>
          <w:u w:val="single"/>
        </w:rPr>
        <w:t xml:space="preserve">国诚联信认证有限公司 </w:t>
      </w:r>
      <w:r>
        <w:rPr>
          <w:rFonts w:ascii="Arial" w:hAnsi="Arial" w:eastAsia="黑体" w:cs="Arial"/>
          <w:color w:val="auto"/>
          <w:sz w:val="30"/>
          <w:szCs w:val="30"/>
          <w:u w:val="single"/>
        </w:rPr>
        <w:t xml:space="preserve">     </w:t>
      </w:r>
    </w:p>
    <w:p w14:paraId="4D1DF4AC">
      <w:pPr>
        <w:rPr>
          <w:rFonts w:hint="eastAsia" w:ascii="宋体" w:hAnsi="宋体" w:cs="Tahoma"/>
          <w:color w:val="auto"/>
          <w:szCs w:val="21"/>
        </w:rPr>
      </w:pPr>
      <w:r>
        <w:rPr>
          <w:rFonts w:hint="eastAsia" w:ascii="宋体" w:hAnsi="宋体" w:cs="Tahoma"/>
          <w:color w:val="auto"/>
          <w:szCs w:val="21"/>
        </w:rPr>
        <w:br w:type="page"/>
      </w:r>
    </w:p>
    <w:p w14:paraId="2379F089">
      <w:pPr>
        <w:spacing w:line="40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根据《中华人民共和国民法典》及与认证有关法律法规规定，遵循平等、自愿、公平和诚实信用的原则，甲乙双方就管理体系审核和认证事项协商一致，签订本合同。</w:t>
      </w:r>
    </w:p>
    <w:p w14:paraId="0E2F96D8">
      <w:pPr>
        <w:spacing w:line="440" w:lineRule="exact"/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 xml:space="preserve">第一条 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  <w:t>认证服务范围和时间</w:t>
      </w:r>
    </w:p>
    <w:p w14:paraId="691D8315">
      <w:pPr>
        <w:numPr>
          <w:ilvl w:val="0"/>
          <w:numId w:val="0"/>
        </w:numPr>
        <w:spacing w:line="40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yellow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甲方委托乙方对其委托的管理体系提供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个认证周期的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认证服务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初次认证审核方案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包括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两阶段初次认证审核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获证后的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监督审核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和认证到期前的再认证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审核。再认证的审核方案包括再认证审核、获证后的监督审核和认证到期前的再认证审核。</w:t>
      </w:r>
    </w:p>
    <w:p w14:paraId="34172B9A">
      <w:pPr>
        <w:numPr>
          <w:ilvl w:val="0"/>
          <w:numId w:val="1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初次认证及再认证后的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第一次监督审核应在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证书签发之日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起12个月内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进行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1BE72D83">
      <w:pPr>
        <w:numPr>
          <w:ilvl w:val="0"/>
          <w:numId w:val="1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此后，监督审核间隔不应超过12个月。</w:t>
      </w:r>
    </w:p>
    <w:p w14:paraId="481C7225">
      <w:pPr>
        <w:numPr>
          <w:ilvl w:val="0"/>
          <w:numId w:val="1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再认证审核应在认证证书到期前完成，否则只能按初次认证开展认证活动。</w:t>
      </w:r>
    </w:p>
    <w:p w14:paraId="213394B8">
      <w:pPr>
        <w:spacing w:line="40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乙方应及时向认证决定符合要求的甲方出具认证证书，认证证书的有效期最长为3年。</w:t>
      </w:r>
    </w:p>
    <w:p w14:paraId="391B9FC4">
      <w:pPr>
        <w:spacing w:line="40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注：为确保认证证书的持续有效性，甲方宜在认证证书到期前3个月再次提出书面申请、缴纳再认证费用，重新签订认证合同。</w:t>
      </w:r>
    </w:p>
    <w:p w14:paraId="35ACEF8F">
      <w:pPr>
        <w:numPr>
          <w:ilvl w:val="0"/>
          <w:numId w:val="0"/>
        </w:numPr>
        <w:spacing w:line="44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拟认证领域、认证依据标准及认证范围详见甲方向乙方提交的《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认证服务申请书（管理体系）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》，最终的认证范围应以乙方认证决定的书面文件为准。《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认证服务申请书（管理体系）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》及与认证有关的信息资料与本合同构成不可分割的整体，具有同等法律效力。</w:t>
      </w:r>
    </w:p>
    <w:p w14:paraId="7A360FC6">
      <w:pPr>
        <w:numPr>
          <w:ilvl w:val="0"/>
          <w:numId w:val="0"/>
        </w:numPr>
        <w:spacing w:line="44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乙方在审核策划过程中依据认可规范和乙方的认证方案要求，综合考虑甲方体系运行情况、乙方审核组能力等因素合理安排现场审核时间。如在审核过程中发生任何变更引起审核人日变化，乙方将在审核实施过程中与甲方沟通时间变更事宜。</w:t>
      </w:r>
    </w:p>
    <w:p w14:paraId="323D32D9">
      <w:pPr>
        <w:numPr>
          <w:ilvl w:val="0"/>
          <w:numId w:val="0"/>
        </w:numPr>
        <w:spacing w:line="440" w:lineRule="exact"/>
        <w:ind w:left="420" w:leftChars="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审核实施日期由双方商定后确定，以乙方向甲方提供的《审核项目通知书》为准。</w:t>
      </w:r>
    </w:p>
    <w:p w14:paraId="4EE3AD87">
      <w:pPr>
        <w:spacing w:line="440" w:lineRule="exact"/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第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 xml:space="preserve">条 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  <w:t>认证服务费用及支付方式</w:t>
      </w:r>
    </w:p>
    <w:p w14:paraId="691A3365">
      <w:pPr>
        <w:spacing w:line="440" w:lineRule="exact"/>
        <w:ind w:firstLine="422" w:firstLineChars="200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（一）认证费用：</w:t>
      </w:r>
      <w:bookmarkStart w:id="0" w:name="_GoBack"/>
      <w:bookmarkEnd w:id="0"/>
    </w:p>
    <w:p w14:paraId="47DB5EDC">
      <w:pPr>
        <w:numPr>
          <w:ilvl w:val="0"/>
          <w:numId w:val="2"/>
        </w:numPr>
        <w:spacing w:line="44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初次认证费用：</w:t>
      </w:r>
      <w:permStart w:id="15" w:edGrp="everyone"/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</w:t>
      </w:r>
      <w:permEnd w:id="15"/>
      <w:r>
        <w:rPr>
          <w:rFonts w:hint="eastAsia" w:ascii="宋体" w:hAnsi="宋体" w:eastAsia="宋体" w:cs="宋体"/>
          <w:color w:val="auto"/>
          <w:sz w:val="21"/>
          <w:szCs w:val="21"/>
        </w:rPr>
        <w:t>万</w:t>
      </w:r>
      <w:permStart w:id="16" w:edGrp="everyone"/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</w:t>
      </w:r>
      <w:permEnd w:id="16"/>
      <w:r>
        <w:rPr>
          <w:rFonts w:hint="eastAsia" w:ascii="宋体" w:hAnsi="宋体" w:eastAsia="宋体" w:cs="宋体"/>
          <w:color w:val="auto"/>
          <w:sz w:val="21"/>
          <w:szCs w:val="21"/>
        </w:rPr>
        <w:t>仟</w:t>
      </w:r>
      <w:permStart w:id="17" w:edGrp="everyone"/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</w:t>
      </w:r>
      <w:permEnd w:id="17"/>
      <w:r>
        <w:rPr>
          <w:rFonts w:hint="eastAsia" w:ascii="宋体" w:hAnsi="宋体" w:eastAsia="宋体" w:cs="宋体"/>
          <w:color w:val="auto"/>
          <w:sz w:val="21"/>
          <w:szCs w:val="21"/>
        </w:rPr>
        <w:t>佰</w:t>
      </w:r>
      <w:permStart w:id="18" w:edGrp="everyone"/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</w:t>
      </w:r>
      <w:permEnd w:id="18"/>
      <w:r>
        <w:rPr>
          <w:rFonts w:hint="eastAsia" w:ascii="宋体" w:hAnsi="宋体" w:eastAsia="宋体" w:cs="宋体"/>
          <w:color w:val="auto"/>
          <w:sz w:val="21"/>
          <w:szCs w:val="21"/>
        </w:rPr>
        <w:t>拾</w:t>
      </w:r>
      <w:permStart w:id="19" w:edGrp="everyone"/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</w:t>
      </w:r>
      <w:permEnd w:id="19"/>
      <w:r>
        <w:rPr>
          <w:rFonts w:hint="eastAsia" w:ascii="宋体" w:hAnsi="宋体" w:eastAsia="宋体" w:cs="宋体"/>
          <w:color w:val="auto"/>
          <w:sz w:val="21"/>
          <w:szCs w:val="21"/>
        </w:rPr>
        <w:t>元 (¥</w:t>
      </w:r>
      <w:permStart w:id="20" w:edGrp="everyone"/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</w:t>
      </w:r>
      <w:permEnd w:id="20"/>
      <w:r>
        <w:rPr>
          <w:rFonts w:hint="eastAsia" w:ascii="宋体" w:hAnsi="宋体" w:eastAsia="宋体" w:cs="宋体"/>
          <w:color w:val="auto"/>
          <w:sz w:val="21"/>
          <w:szCs w:val="21"/>
        </w:rPr>
        <w:t>元)。</w:t>
      </w:r>
    </w:p>
    <w:p w14:paraId="3CA24132">
      <w:pPr>
        <w:numPr>
          <w:ilvl w:val="0"/>
          <w:numId w:val="2"/>
        </w:numPr>
        <w:spacing w:line="44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每次监督审核费用：</w:t>
      </w:r>
      <w:permStart w:id="21" w:edGrp="everyone"/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</w:t>
      </w:r>
      <w:permEnd w:id="21"/>
      <w:r>
        <w:rPr>
          <w:rFonts w:hint="eastAsia" w:ascii="宋体" w:hAnsi="宋体" w:eastAsia="宋体" w:cs="宋体"/>
          <w:color w:val="auto"/>
          <w:sz w:val="21"/>
          <w:szCs w:val="21"/>
        </w:rPr>
        <w:t>万</w:t>
      </w:r>
      <w:permStart w:id="22" w:edGrp="everyone"/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</w:t>
      </w:r>
      <w:permEnd w:id="22"/>
      <w:r>
        <w:rPr>
          <w:rFonts w:hint="eastAsia" w:ascii="宋体" w:hAnsi="宋体" w:eastAsia="宋体" w:cs="宋体"/>
          <w:color w:val="auto"/>
          <w:sz w:val="21"/>
          <w:szCs w:val="21"/>
        </w:rPr>
        <w:t>仟</w:t>
      </w:r>
      <w:permStart w:id="23" w:edGrp="everyone"/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</w:t>
      </w:r>
      <w:permEnd w:id="23"/>
      <w:r>
        <w:rPr>
          <w:rFonts w:hint="eastAsia" w:ascii="宋体" w:hAnsi="宋体" w:eastAsia="宋体" w:cs="宋体"/>
          <w:color w:val="auto"/>
          <w:sz w:val="21"/>
          <w:szCs w:val="21"/>
        </w:rPr>
        <w:t>佰</w:t>
      </w:r>
      <w:permStart w:id="24" w:edGrp="everyone"/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</w:t>
      </w:r>
      <w:permEnd w:id="24"/>
      <w:r>
        <w:rPr>
          <w:rFonts w:hint="eastAsia" w:ascii="宋体" w:hAnsi="宋体" w:eastAsia="宋体" w:cs="宋体"/>
          <w:color w:val="auto"/>
          <w:sz w:val="21"/>
          <w:szCs w:val="21"/>
        </w:rPr>
        <w:t>拾</w:t>
      </w:r>
      <w:permStart w:id="25" w:edGrp="everyone"/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</w:t>
      </w:r>
      <w:permEnd w:id="25"/>
      <w:r>
        <w:rPr>
          <w:rFonts w:hint="eastAsia" w:ascii="宋体" w:hAnsi="宋体" w:eastAsia="宋体" w:cs="宋体"/>
          <w:color w:val="auto"/>
          <w:sz w:val="21"/>
          <w:szCs w:val="21"/>
        </w:rPr>
        <w:t>元 (¥</w:t>
      </w:r>
      <w:permStart w:id="26" w:edGrp="everyone"/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</w:t>
      </w:r>
      <w:permEnd w:id="26"/>
      <w:r>
        <w:rPr>
          <w:rFonts w:hint="eastAsia" w:ascii="宋体" w:hAnsi="宋体" w:eastAsia="宋体" w:cs="宋体"/>
          <w:color w:val="auto"/>
          <w:sz w:val="21"/>
          <w:szCs w:val="21"/>
        </w:rPr>
        <w:t>元)。</w:t>
      </w:r>
    </w:p>
    <w:p w14:paraId="122A78A5">
      <w:pPr>
        <w:numPr>
          <w:ilvl w:val="0"/>
          <w:numId w:val="2"/>
        </w:numPr>
        <w:spacing w:line="44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再认证费用：</w:t>
      </w:r>
      <w:permStart w:id="27" w:edGrp="everyone"/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</w:t>
      </w:r>
      <w:permEnd w:id="27"/>
      <w:r>
        <w:rPr>
          <w:rFonts w:hint="eastAsia" w:ascii="宋体" w:hAnsi="宋体" w:eastAsia="宋体" w:cs="宋体"/>
          <w:color w:val="auto"/>
          <w:sz w:val="21"/>
          <w:szCs w:val="21"/>
        </w:rPr>
        <w:t>万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 xml:space="preserve"> </w:t>
      </w:r>
      <w:permStart w:id="28" w:edGrp="everyone"/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</w:t>
      </w:r>
      <w:permEnd w:id="28"/>
      <w:r>
        <w:rPr>
          <w:rFonts w:hint="eastAsia" w:ascii="宋体" w:hAnsi="宋体" w:eastAsia="宋体" w:cs="宋体"/>
          <w:color w:val="auto"/>
          <w:sz w:val="21"/>
          <w:szCs w:val="21"/>
        </w:rPr>
        <w:t>仟</w:t>
      </w:r>
      <w:permStart w:id="29" w:edGrp="everyone"/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</w:t>
      </w:r>
      <w:permEnd w:id="29"/>
      <w:r>
        <w:rPr>
          <w:rFonts w:hint="eastAsia" w:ascii="宋体" w:hAnsi="宋体" w:eastAsia="宋体" w:cs="宋体"/>
          <w:color w:val="auto"/>
          <w:sz w:val="21"/>
          <w:szCs w:val="21"/>
        </w:rPr>
        <w:t>佰</w:t>
      </w:r>
      <w:permStart w:id="30" w:edGrp="everyone"/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</w:t>
      </w:r>
      <w:permEnd w:id="30"/>
      <w:r>
        <w:rPr>
          <w:rFonts w:hint="eastAsia" w:ascii="宋体" w:hAnsi="宋体" w:eastAsia="宋体" w:cs="宋体"/>
          <w:color w:val="auto"/>
          <w:sz w:val="21"/>
          <w:szCs w:val="21"/>
        </w:rPr>
        <w:t>拾</w:t>
      </w:r>
      <w:permStart w:id="31" w:edGrp="everyone"/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</w:t>
      </w:r>
      <w:permEnd w:id="31"/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元 (¥</w:t>
      </w:r>
      <w:permStart w:id="32" w:edGrp="everyone"/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</w:t>
      </w:r>
      <w:permEnd w:id="32"/>
      <w:r>
        <w:rPr>
          <w:rFonts w:hint="eastAsia" w:ascii="宋体" w:hAnsi="宋体" w:eastAsia="宋体" w:cs="宋体"/>
          <w:color w:val="auto"/>
          <w:sz w:val="21"/>
          <w:szCs w:val="21"/>
        </w:rPr>
        <w:t>元)。</w:t>
      </w:r>
    </w:p>
    <w:p w14:paraId="6AFF2C71">
      <w:pPr>
        <w:spacing w:line="44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注：上述费用包括初次认证和再认证申请费、审定与注册费、审核费及税金。</w:t>
      </w:r>
    </w:p>
    <w:p w14:paraId="46A106CB">
      <w:pPr>
        <w:spacing w:line="440" w:lineRule="exact"/>
        <w:ind w:firstLine="422" w:firstLineChars="20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（二）其他费用</w:t>
      </w:r>
    </w:p>
    <w:p w14:paraId="3349F369">
      <w:pPr>
        <w:spacing w:line="44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认证证书文本费用</w:t>
      </w:r>
    </w:p>
    <w:p w14:paraId="0F304D44">
      <w:pPr>
        <w:spacing w:line="44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初次认证和再认证提供的中文纸质版及电子版证书免费；</w:t>
      </w:r>
    </w:p>
    <w:p w14:paraId="39E6BCFA">
      <w:pPr>
        <w:spacing w:line="44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②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因甲方自身需求申请加印，或因甲方信息变更需换发证书的，收费标准统一为50元/张。</w:t>
      </w:r>
    </w:p>
    <w:p w14:paraId="49597FAE">
      <w:pPr>
        <w:spacing w:line="44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审核工作量增加的额外费用</w:t>
      </w:r>
    </w:p>
    <w:p w14:paraId="7D71FBED">
      <w:pPr>
        <w:spacing w:line="44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①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若经确认，因甲方存在以下情形，影响审核有效性并导致乙方审核工作量增加的，甲方应另行向乙方支付相应审核费用：</w:t>
      </w:r>
    </w:p>
    <w:p w14:paraId="29B1815A">
      <w:pPr>
        <w:spacing w:line="44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-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现场审核时，发现甲方实际体系覆盖员工数量、多场所数量超出申请书填报数据，需要增加审核人日的；</w:t>
      </w:r>
    </w:p>
    <w:p w14:paraId="79D6AFA0">
      <w:pPr>
        <w:spacing w:line="44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-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现场审核中发现严重不符合，需要进行现场验证或补充审核的；</w:t>
      </w:r>
    </w:p>
    <w:p w14:paraId="1F5A8CF7">
      <w:pPr>
        <w:spacing w:line="44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-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甲方获证后，管理体系发生重大变更或异常情况，需要追加特殊审核，或在后续监督、再认证审核中需增加审核人日的。</w:t>
      </w:r>
    </w:p>
    <w:p w14:paraId="0E90E779">
      <w:pPr>
        <w:spacing w:line="44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②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若甲方拒绝承担，乙方有权中止认证程序；自乙方通知中止之日起满6个月，且双方无法就增加的费用达成一致的，乙方有权解除《认证服务合同书》。</w:t>
      </w:r>
    </w:p>
    <w:p w14:paraId="6EA58BC1">
      <w:pPr>
        <w:spacing w:line="44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③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若因乙方原因造成审核人日或审核费用增加的，增加部分由乙方承担。</w:t>
      </w:r>
    </w:p>
    <w:p w14:paraId="392172F0">
      <w:pPr>
        <w:spacing w:line="44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认证标准换版的额外费用</w:t>
      </w:r>
    </w:p>
    <w:p w14:paraId="0CE26B9F">
      <w:pPr>
        <w:spacing w:line="44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因认证标准换版，根据认证监管或认可机构的要求，乙方需增加审核人日以完成对甲方更改实施结果的验证时，乙方将按实际增加的审核工作量收取审核费用。</w:t>
      </w:r>
    </w:p>
    <w:p w14:paraId="7FFF726A">
      <w:pPr>
        <w:spacing w:line="440" w:lineRule="exact"/>
        <w:ind w:firstLine="422" w:firstLineChars="200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（三）费用支付</w:t>
      </w:r>
    </w:p>
    <w:p w14:paraId="0B62F654">
      <w:pPr>
        <w:numPr>
          <w:ilvl w:val="0"/>
          <w:numId w:val="3"/>
        </w:numPr>
        <w:spacing w:line="44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费用支付时间</w:t>
      </w:r>
    </w:p>
    <w:p w14:paraId="4A5736E5">
      <w:pPr>
        <w:numPr>
          <w:ilvl w:val="0"/>
          <w:numId w:val="4"/>
        </w:numPr>
        <w:spacing w:line="44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初次认证费用：自签订认证合同之日起5日内，甲方需向乙方支付全额的50%；审核结束后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日内支付剩余款项。</w:t>
      </w:r>
    </w:p>
    <w:p w14:paraId="02F42D35">
      <w:pPr>
        <w:numPr>
          <w:ilvl w:val="0"/>
          <w:numId w:val="4"/>
        </w:numPr>
        <w:spacing w:line="44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监督审核、再认证及其他费用：甲方应在实施审核前30日内全额支付给乙方。</w:t>
      </w:r>
    </w:p>
    <w:p w14:paraId="0D745C4D">
      <w:pPr>
        <w:numPr>
          <w:ilvl w:val="0"/>
          <w:numId w:val="3"/>
        </w:numPr>
        <w:spacing w:line="44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费用支付账户</w:t>
      </w:r>
    </w:p>
    <w:p w14:paraId="14BA8207">
      <w:pPr>
        <w:spacing w:line="440" w:lineRule="exact"/>
        <w:ind w:firstLine="840" w:firstLineChars="400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开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户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行：上海浦东发展银行沈阳铁西支行</w:t>
      </w:r>
    </w:p>
    <w:p w14:paraId="3D8EF360">
      <w:pPr>
        <w:spacing w:line="440" w:lineRule="exact"/>
        <w:ind w:firstLine="840" w:firstLineChars="400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户    名：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辽宁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国诚联信认证有限公司</w:t>
      </w:r>
    </w:p>
    <w:p w14:paraId="3B53F5F0">
      <w:pPr>
        <w:spacing w:line="440" w:lineRule="exact"/>
        <w:ind w:firstLine="840" w:firstLineChars="400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帐    号：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71070078801000001137</w:t>
      </w:r>
    </w:p>
    <w:p w14:paraId="225C7FA4">
      <w:pPr>
        <w:spacing w:line="440" w:lineRule="exact"/>
        <w:ind w:firstLine="840" w:firstLineChars="400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通讯地址：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辽宁省沈阳市沈河区小西路76号甲A103室</w:t>
      </w:r>
    </w:p>
    <w:p w14:paraId="4FB1A85C">
      <w:pPr>
        <w:spacing w:line="440" w:lineRule="exact"/>
        <w:ind w:firstLine="840" w:firstLineChars="400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电    话：024-31533738</w:t>
      </w:r>
    </w:p>
    <w:p w14:paraId="71ED971D">
      <w:pPr>
        <w:numPr>
          <w:ilvl w:val="0"/>
          <w:numId w:val="3"/>
        </w:numPr>
        <w:spacing w:line="44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费用支付方式</w:t>
      </w:r>
    </w:p>
    <w:p w14:paraId="4591CB80">
      <w:pPr>
        <w:spacing w:line="44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甲方应以转账汇款的方式将费用直接汇入上述指定账户，乙方按照收款金额开具正规发票。</w:t>
      </w:r>
    </w:p>
    <w:p w14:paraId="79E5A745">
      <w:pPr>
        <w:spacing w:line="440" w:lineRule="exact"/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第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 xml:space="preserve">条 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  <w:t>审核组差旅费用</w:t>
      </w:r>
    </w:p>
    <w:p w14:paraId="3EF5F148">
      <w:pPr>
        <w:spacing w:line="40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每次现场审核时，乙方派出审核组成员发生的与本次审核有关的差旅费用由甲方承担，并应在审核组现场审核期间予以报销。</w:t>
      </w:r>
    </w:p>
    <w:p w14:paraId="65C79BD6">
      <w:pPr>
        <w:spacing w:line="440" w:lineRule="exact"/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第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 xml:space="preserve">条 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  <w:t>甲方权利、责任和义务</w:t>
      </w:r>
    </w:p>
    <w:p w14:paraId="1487B56F">
      <w:pPr>
        <w:spacing w:line="400" w:lineRule="exact"/>
        <w:ind w:firstLine="422" w:firstLineChars="200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（一）权利</w:t>
      </w:r>
    </w:p>
    <w:p w14:paraId="72B9714C">
      <w:pPr>
        <w:numPr>
          <w:ilvl w:val="0"/>
          <w:numId w:val="5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自愿向乙方提出认证申请。</w:t>
      </w:r>
    </w:p>
    <w:p w14:paraId="62D59536">
      <w:pPr>
        <w:numPr>
          <w:ilvl w:val="0"/>
          <w:numId w:val="5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有权要求乙方解释管理体系认证要求及认证程序。</w:t>
      </w:r>
    </w:p>
    <w:p w14:paraId="33DB19DC">
      <w:pPr>
        <w:numPr>
          <w:ilvl w:val="0"/>
          <w:numId w:val="5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获得认证后，有权正确使用认证证书、认证标志，并外宣传获证事实。</w:t>
      </w:r>
    </w:p>
    <w:p w14:paraId="14C625C1">
      <w:pPr>
        <w:numPr>
          <w:ilvl w:val="0"/>
          <w:numId w:val="5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有权对审核和认证决定向乙方提出申诉、投诉，或直接向认可机构和/或国家认证认可监督管理机关投诉。</w:t>
      </w:r>
    </w:p>
    <w:p w14:paraId="158E2A12">
      <w:pPr>
        <w:numPr>
          <w:ilvl w:val="0"/>
          <w:numId w:val="5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有权要求乙方承诺保守审核中获取的受审核方的秘密。</w:t>
      </w:r>
    </w:p>
    <w:p w14:paraId="1FB4EEBF">
      <w:pPr>
        <w:spacing w:line="400" w:lineRule="exact"/>
        <w:ind w:firstLine="422" w:firstLineChars="200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（二）责任和义务</w:t>
      </w:r>
    </w:p>
    <w:p w14:paraId="3F537763">
      <w:pPr>
        <w:numPr>
          <w:ilvl w:val="0"/>
          <w:numId w:val="6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始终遵守认证认可相关法律法规，依据认证标准要求建立、保持管理体系有效运行。</w:t>
      </w:r>
    </w:p>
    <w:p w14:paraId="4F5DF1DB">
      <w:pPr>
        <w:numPr>
          <w:ilvl w:val="0"/>
          <w:numId w:val="6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按合同的约定支付并承担各项费用。</w:t>
      </w:r>
    </w:p>
    <w:p w14:paraId="17589E1E">
      <w:pPr>
        <w:numPr>
          <w:ilvl w:val="0"/>
          <w:numId w:val="6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按乙方要求提供真实、准确、完整、有效的认证相关信息资料，对信息失真后果负责。</w:t>
      </w:r>
    </w:p>
    <w:p w14:paraId="16CA2EFF">
      <w:pPr>
        <w:numPr>
          <w:ilvl w:val="0"/>
          <w:numId w:val="6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为乙方审核提供所需文件、资料及工作条件，积极配合审核组，不得赠送礼品礼金或施加影响认证公正性的压力。</w:t>
      </w:r>
    </w:p>
    <w:p w14:paraId="5A05E105">
      <w:pPr>
        <w:numPr>
          <w:ilvl w:val="0"/>
          <w:numId w:val="6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证书有效期内，发生以下重大变化或异常情况，应及时通报乙方：</w:t>
      </w:r>
    </w:p>
    <w:p w14:paraId="7B7C61C4">
      <w:pPr>
        <w:numPr>
          <w:ilvl w:val="0"/>
          <w:numId w:val="7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法律地位证明文件被注销或撤销，或与认证范围有关的经营范围发生重大变化；</w:t>
      </w:r>
    </w:p>
    <w:p w14:paraId="7316C337">
      <w:pPr>
        <w:numPr>
          <w:ilvl w:val="0"/>
          <w:numId w:val="7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实际生产/运营场所搬迁，地址变更；</w:t>
      </w:r>
    </w:p>
    <w:p w14:paraId="3309E32B">
      <w:pPr>
        <w:numPr>
          <w:ilvl w:val="0"/>
          <w:numId w:val="7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与认证范围有关的行政许可文件、资质证书、强制性认证等过期失效或发生重大变化；</w:t>
      </w:r>
    </w:p>
    <w:p w14:paraId="7DDA0204">
      <w:pPr>
        <w:numPr>
          <w:ilvl w:val="0"/>
          <w:numId w:val="7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认证范围内的产品被产品质量国家监督抽查判定为不合格；</w:t>
      </w:r>
    </w:p>
    <w:p w14:paraId="7108F28C">
      <w:pPr>
        <w:numPr>
          <w:ilvl w:val="0"/>
          <w:numId w:val="7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发生被行政监管部门责令停产停业整顿的重大质量、环境、安全事故或其他违法行为；</w:t>
      </w:r>
    </w:p>
    <w:p w14:paraId="70CFC056">
      <w:pPr>
        <w:numPr>
          <w:ilvl w:val="0"/>
          <w:numId w:val="7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被“国家企业信用信息公示系统”或“信用中国”列入严重违法失信名单；</w:t>
      </w:r>
    </w:p>
    <w:p w14:paraId="213959BA">
      <w:pPr>
        <w:numPr>
          <w:ilvl w:val="0"/>
          <w:numId w:val="7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出现影响管理体系运行的其他重要情况。</w:t>
      </w:r>
    </w:p>
    <w:p w14:paraId="1774758B">
      <w:pPr>
        <w:numPr>
          <w:ilvl w:val="0"/>
          <w:numId w:val="6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获证后，按以下规定正确使用认证证书、认证标志及宣传认证资格，承担私自篡改认证证书、错误使用认证标志或错误引用认证状态的全部法律责任：</w:t>
      </w:r>
    </w:p>
    <w:p w14:paraId="6CE0008E">
      <w:pPr>
        <w:numPr>
          <w:ilvl w:val="0"/>
          <w:numId w:val="8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仅在认证证书处于有效状态时，方可在传播媒介（如互联网、宣传册或广告）或其他文件中使用认证证书或引用认证资格，且遵守以下要求：</w:t>
      </w:r>
    </w:p>
    <w:p w14:paraId="4F6720F3">
      <w:pPr>
        <w:numPr>
          <w:ilvl w:val="1"/>
          <w:numId w:val="9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不对认证资格作误导性说明；</w:t>
      </w:r>
    </w:p>
    <w:p w14:paraId="756339F1">
      <w:pPr>
        <w:numPr>
          <w:ilvl w:val="1"/>
          <w:numId w:val="9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不以误导性方式使用认证文件或其任何部分；</w:t>
      </w:r>
    </w:p>
    <w:p w14:paraId="15FFD024">
      <w:pPr>
        <w:numPr>
          <w:ilvl w:val="1"/>
          <w:numId w:val="9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不得暗示认证适用于认证范围以外的活动和场所；</w:t>
      </w:r>
    </w:p>
    <w:p w14:paraId="58F52A5B">
      <w:pPr>
        <w:numPr>
          <w:ilvl w:val="1"/>
          <w:numId w:val="9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引用认证资格时，不得暗示认证机构对产品或服务进行了认证；</w:t>
      </w:r>
    </w:p>
    <w:p w14:paraId="01990A4C">
      <w:pPr>
        <w:numPr>
          <w:ilvl w:val="1"/>
          <w:numId w:val="9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使用认证资格时，不得损害认证机构及认证制度的声誉、破坏公众信任。</w:t>
      </w:r>
    </w:p>
    <w:p w14:paraId="1923B417">
      <w:pPr>
        <w:numPr>
          <w:ilvl w:val="0"/>
          <w:numId w:val="8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认证标志和证书相关信息，仅可在产品可分割的包装（即可从产品上移除且不会导致产品分解、破裂或损坏的包装）上使用；为避免误导公众，使用时需以中文注明“获证组织通过XX管理体系认证”及认证机构名称；</w:t>
      </w:r>
    </w:p>
    <w:p w14:paraId="54F5B26C">
      <w:pPr>
        <w:numPr>
          <w:ilvl w:val="0"/>
          <w:numId w:val="8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认证证书处于暂停期间，或被撤销、注销后，需立即停止使用认证证书及认证标志相关信息，并妥善处理已印制认证证书、认证标志信息的包装或宣传材料（如停止发放、销毁或覆盖相关信息等），不得继续使用；</w:t>
      </w:r>
    </w:p>
    <w:p w14:paraId="7908A222">
      <w:pPr>
        <w:numPr>
          <w:ilvl w:val="0"/>
          <w:numId w:val="8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认证范围缩小后，及时修改所有广告材料。</w:t>
      </w:r>
    </w:p>
    <w:p w14:paraId="67EA5D3B">
      <w:pPr>
        <w:numPr>
          <w:ilvl w:val="0"/>
          <w:numId w:val="6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积极配合认证监管部门的监督检查、认可机构的见证评审与确认审核，以及乙方为调查投诉、质量/环境/安全事故、国家监督抽查不合格情况，或回应变更、追踪暂停事项而开展的特殊审核。对上述相关事项的询问和调查，如实提供所需材料及信息。</w:t>
      </w:r>
    </w:p>
    <w:p w14:paraId="4305CA91">
      <w:pPr>
        <w:spacing w:line="40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收到乙方关于认证要求更改（如认证标准换版）的通知后，按要求在规定时间内实施更改，并接受乙方对更改结果的验证。</w:t>
      </w:r>
    </w:p>
    <w:p w14:paraId="5888ADB8">
      <w:pPr>
        <w:spacing w:line="400" w:lineRule="exact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第五条 乙方权利、责任和义务</w:t>
      </w:r>
    </w:p>
    <w:p w14:paraId="0473A5DD">
      <w:pPr>
        <w:spacing w:line="400" w:lineRule="exact"/>
        <w:ind w:firstLine="422" w:firstLineChars="200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（一）权利</w:t>
      </w:r>
    </w:p>
    <w:p w14:paraId="01B104C6">
      <w:pPr>
        <w:numPr>
          <w:ilvl w:val="0"/>
          <w:numId w:val="10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有权在本合同约定的认证范围内，依据认证规则开展审核活动，并独立作出认证决定（包括批准、暂停、撤销、注销认证资格）。</w:t>
      </w:r>
    </w:p>
    <w:p w14:paraId="3616A12B">
      <w:pPr>
        <w:numPr>
          <w:ilvl w:val="0"/>
          <w:numId w:val="10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有权按照本合同约定的金额、时间及支付方式，收取认证费用。</w:t>
      </w:r>
    </w:p>
    <w:p w14:paraId="39F86B14">
      <w:pPr>
        <w:numPr>
          <w:ilvl w:val="0"/>
          <w:numId w:val="10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有权按照国家认证监管要求及认可规范，通过机构官方网站、“全国认证认可信息公共服务平台”等渠道，公布获证组织的认证证书信息（含证书编号、认证范围、有效期）及认证资格状态（批准、暂停、撤销、注销）。</w:t>
      </w:r>
    </w:p>
    <w:p w14:paraId="79D26AA9">
      <w:pPr>
        <w:numPr>
          <w:ilvl w:val="0"/>
          <w:numId w:val="10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若甲方无正当理由在审核进程中提出终止审核（如拒绝提供审核所需资料、不配合现场审核），乙方有权要求甲方支付本合同项下的全部认证费用，已收取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的认证费用不予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退还。</w:t>
      </w:r>
    </w:p>
    <w:p w14:paraId="32536C78">
      <w:pPr>
        <w:numPr>
          <w:ilvl w:val="0"/>
          <w:numId w:val="10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若甲方管理体系运行有效性存疑（如体系文件与实际运营脱节），或产品/服务质量无法证实持续符合要求，乙方有权增加监督审核频次，或开展不预先通知的特殊审核，相关审核费用由甲方承担。</w:t>
      </w:r>
    </w:p>
    <w:p w14:paraId="51ABF255">
      <w:pPr>
        <w:numPr>
          <w:ilvl w:val="0"/>
          <w:numId w:val="10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若甲方出现以下情形之一，乙方有权暂停其认证证书，并书面通知甲方：</w:t>
      </w:r>
    </w:p>
    <w:p w14:paraId="4164208D">
      <w:pPr>
        <w:numPr>
          <w:ilvl w:val="0"/>
          <w:numId w:val="11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管理体系持续或严重不满足认证要求（如体系文件与实际业务运作严重脱离）；</w:t>
      </w:r>
    </w:p>
    <w:p w14:paraId="2D44F3DB">
      <w:pPr>
        <w:numPr>
          <w:ilvl w:val="0"/>
          <w:numId w:val="11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不满足管理体系适用的法律法规要求，且未采取有效纠正措施；</w:t>
      </w:r>
    </w:p>
    <w:p w14:paraId="047C4E13">
      <w:pPr>
        <w:numPr>
          <w:ilvl w:val="0"/>
          <w:numId w:val="11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受到与认证领域相关的行政处罚，且尚未完成整改；</w:t>
      </w:r>
    </w:p>
    <w:p w14:paraId="6C64A85B">
      <w:pPr>
        <w:numPr>
          <w:ilvl w:val="0"/>
          <w:numId w:val="11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发生重大质量、环境、安全事故，反映其管理体系运行存在重大缺陷；</w:t>
      </w:r>
    </w:p>
    <w:p w14:paraId="414B2E9B">
      <w:pPr>
        <w:numPr>
          <w:ilvl w:val="0"/>
          <w:numId w:val="11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拒绝配合市场监管部门的认证执法监督检查，或者提供虚假材料或信息；</w:t>
      </w:r>
    </w:p>
    <w:p w14:paraId="7C142FB7">
      <w:pPr>
        <w:numPr>
          <w:ilvl w:val="0"/>
          <w:numId w:val="11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持有的与认证范围有关的行政许可文件、资质证书、强制性产品认证证书等过期失效；</w:t>
      </w:r>
    </w:p>
    <w:p w14:paraId="69D7D3F0">
      <w:pPr>
        <w:numPr>
          <w:ilvl w:val="0"/>
          <w:numId w:val="11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不能按照规定的时间间隔接受监督审核；</w:t>
      </w:r>
    </w:p>
    <w:p w14:paraId="4A4809B7">
      <w:pPr>
        <w:numPr>
          <w:ilvl w:val="0"/>
          <w:numId w:val="11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未按相关规定正确使用认证证书、认证标志及宣传认证信息；</w:t>
      </w:r>
    </w:p>
    <w:p w14:paraId="5C2A1512">
      <w:pPr>
        <w:numPr>
          <w:ilvl w:val="0"/>
          <w:numId w:val="11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不承担、履行认证合同约定的责任和义务；</w:t>
      </w:r>
    </w:p>
    <w:p w14:paraId="6389DF9C">
      <w:pPr>
        <w:numPr>
          <w:ilvl w:val="0"/>
          <w:numId w:val="11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被有关行政监管部门责令停业整顿；</w:t>
      </w:r>
    </w:p>
    <w:p w14:paraId="5321FDED">
      <w:pPr>
        <w:numPr>
          <w:ilvl w:val="0"/>
          <w:numId w:val="11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发生与认证领域相关重大舆情；</w:t>
      </w:r>
    </w:p>
    <w:p w14:paraId="11BBE2ED">
      <w:pPr>
        <w:numPr>
          <w:ilvl w:val="0"/>
          <w:numId w:val="11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其他应暂停认证证书的情形。</w:t>
      </w:r>
    </w:p>
    <w:p w14:paraId="23E1A1CF">
      <w:pPr>
        <w:numPr>
          <w:ilvl w:val="0"/>
          <w:numId w:val="10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若甲方出现以下情形之一，乙方有权撤销其认证证书，并书面通知甲方：</w:t>
      </w:r>
    </w:p>
    <w:p w14:paraId="50BA3F10">
      <w:pPr>
        <w:numPr>
          <w:ilvl w:val="0"/>
          <w:numId w:val="12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法律地位证明文件已注销或被撤销；</w:t>
      </w:r>
    </w:p>
    <w:p w14:paraId="58121A9A">
      <w:pPr>
        <w:numPr>
          <w:ilvl w:val="0"/>
          <w:numId w:val="12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被“国家企业信用信息公示系统”或“信用中国”列入严重违法失信名单；</w:t>
      </w:r>
    </w:p>
    <w:p w14:paraId="17F8E6CD">
      <w:pPr>
        <w:numPr>
          <w:ilvl w:val="0"/>
          <w:numId w:val="12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认证证书的暂停期限已满，但导致暂停的问题未得到解决或有效纠正；</w:t>
      </w:r>
    </w:p>
    <w:p w14:paraId="7C4199AA">
      <w:pPr>
        <w:numPr>
          <w:ilvl w:val="0"/>
          <w:numId w:val="12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发生重大质量、环境、安全事故，被行政监管部门确认是获证组织违规造成；</w:t>
      </w:r>
    </w:p>
    <w:p w14:paraId="73B3BC04">
      <w:pPr>
        <w:numPr>
          <w:ilvl w:val="0"/>
          <w:numId w:val="12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管理体系没有运行或已不具备运行条件；</w:t>
      </w:r>
    </w:p>
    <w:p w14:paraId="79EF2A4E">
      <w:pPr>
        <w:numPr>
          <w:ilvl w:val="0"/>
          <w:numId w:val="12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其他应撤销认证证书的情形。</w:t>
      </w:r>
    </w:p>
    <w:p w14:paraId="04E1D138">
      <w:pPr>
        <w:spacing w:line="400" w:lineRule="exact"/>
        <w:ind w:firstLine="422" w:firstLineChars="200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（二）责任和义务</w:t>
      </w:r>
    </w:p>
    <w:p w14:paraId="141541B2">
      <w:pPr>
        <w:numPr>
          <w:ilvl w:val="0"/>
          <w:numId w:val="13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严格遵守《中华人民共和国认证认可条例》、《认证机构管理办法》等相关法律法规，依据国家认证认可监督管理委员会（CNCA）发布的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相关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规范、认证规则开展认证工作，确保认证活动全程合法合规。</w:t>
      </w:r>
    </w:p>
    <w:p w14:paraId="4D8AFA47">
      <w:pPr>
        <w:numPr>
          <w:ilvl w:val="0"/>
          <w:numId w:val="13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按照认证规范、认证规则、认证标准及本合同约定，公正、客观、科学地组织实施管理体系认证活动；通过乙方官方网站公示认证领域、认证业务范围、收费标准、申诉投诉渠道及处理流程等，确保甲方可便捷查询。具体需履行以下义务：</w:t>
      </w:r>
    </w:p>
    <w:p w14:paraId="74F26529">
      <w:pPr>
        <w:numPr>
          <w:ilvl w:val="0"/>
          <w:numId w:val="14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就每次现场审核的审核组组成、审核时间安排，提前以书面形式通知甲方予以确认；</w:t>
      </w:r>
    </w:p>
    <w:p w14:paraId="70924CEF">
      <w:pPr>
        <w:numPr>
          <w:ilvl w:val="0"/>
          <w:numId w:val="14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按双方确定的审核计划实施审核。因乙方原因（如审核员突发状况）需调整审核时间的，应提前与甲方协商一致，避免影响甲方正常经营；</w:t>
      </w:r>
    </w:p>
    <w:p w14:paraId="02BEA088">
      <w:pPr>
        <w:numPr>
          <w:ilvl w:val="0"/>
          <w:numId w:val="14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在对足够、有效的客观证据进行评价的基础上，及时做出认证决定；</w:t>
      </w:r>
    </w:p>
    <w:p w14:paraId="796303BA">
      <w:pPr>
        <w:numPr>
          <w:ilvl w:val="0"/>
          <w:numId w:val="14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若对甲方做出暂停或撤销认证证书的处理，需以书面形式通知甲方，说明理由。</w:t>
      </w:r>
    </w:p>
    <w:p w14:paraId="016B6DFA">
      <w:pPr>
        <w:numPr>
          <w:ilvl w:val="0"/>
          <w:numId w:val="13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严格履行本合同第六条约定的信息安全和保密义务，若因乙方过错导致信息泄露，需承担相应赔偿及其他法律责任。</w:t>
      </w:r>
    </w:p>
    <w:p w14:paraId="20347388">
      <w:pPr>
        <w:numPr>
          <w:ilvl w:val="0"/>
          <w:numId w:val="13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及时回答并解释甲方对管理体系认证要求和认证程序提出的质疑，按官方公示的程序处理甲方提出的申诉、投诉事宜。</w:t>
      </w:r>
    </w:p>
    <w:p w14:paraId="0B4EC4F8">
      <w:pPr>
        <w:numPr>
          <w:ilvl w:val="0"/>
          <w:numId w:val="13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当管理体系认证要求变更（如认证标准换版、认证规则调整）时，及时通知甲方。</w:t>
      </w:r>
    </w:p>
    <w:p w14:paraId="1E8B1FFE">
      <w:pPr>
        <w:spacing w:line="400" w:lineRule="exact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第六条 信息安全和保密原则</w:t>
      </w:r>
    </w:p>
    <w:p w14:paraId="24E07121">
      <w:pPr>
        <w:numPr>
          <w:ilvl w:val="0"/>
          <w:numId w:val="15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甲乙双方均负有保密义务，应对在本合同履行过程中获取的对方“秘密信息”予以保密。</w:t>
      </w:r>
    </w:p>
    <w:p w14:paraId="41ED1EAD">
      <w:pPr>
        <w:numPr>
          <w:ilvl w:val="0"/>
          <w:numId w:val="15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乙方对审核过程中获取的甲方经营数据、技术资料、管理文件、客户信息等非公开信息严格保密，未经甲方书面同意或法律法规强制要求，不得通过任何方式泄露给第三方。</w:t>
      </w:r>
    </w:p>
    <w:p w14:paraId="5BA9D15E">
      <w:pPr>
        <w:numPr>
          <w:ilvl w:val="0"/>
          <w:numId w:val="15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甲方不得将乙方的认证审核技术、内部管理规范、未公开的申诉投诉处理细节等秘密信息透露给第三方，不得利用该信息从事与本合同无关的活动。</w:t>
      </w:r>
    </w:p>
    <w:p w14:paraId="3DF5CCC3">
      <w:pPr>
        <w:spacing w:line="400" w:lineRule="exact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第七条 风险责任的承担</w:t>
      </w:r>
    </w:p>
    <w:p w14:paraId="7CCEEAA5">
      <w:pPr>
        <w:spacing w:line="400" w:lineRule="exact"/>
        <w:ind w:firstLine="422" w:firstLineChars="200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（一）甲方应承担的风险责任</w:t>
      </w:r>
    </w:p>
    <w:p w14:paraId="198FD343">
      <w:pPr>
        <w:numPr>
          <w:ilvl w:val="0"/>
          <w:numId w:val="16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因未满足认证条件，或获证后未持续符合认证要求，甲方需承担无法获得认证证书或认证证书被暂停/撤销的风险。​</w:t>
      </w:r>
    </w:p>
    <w:p w14:paraId="6815F69F">
      <w:pPr>
        <w:numPr>
          <w:ilvl w:val="0"/>
          <w:numId w:val="16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若甲方在认证过程中提供虚假信息、隐瞒重要信息，应承担以下风险及责任：</w:t>
      </w:r>
    </w:p>
    <w:p w14:paraId="275AAA27">
      <w:pPr>
        <w:numPr>
          <w:ilvl w:val="0"/>
          <w:numId w:val="17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乙方有权立即终止认证活动，已收取的认证费用不予退还。</w:t>
      </w:r>
    </w:p>
    <w:p w14:paraId="43ACF8C6">
      <w:pPr>
        <w:numPr>
          <w:ilvl w:val="0"/>
          <w:numId w:val="17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若已获证的，其认证证书将被乙方暂停或撤销。</w:t>
      </w:r>
    </w:p>
    <w:p w14:paraId="299B86FC">
      <w:pPr>
        <w:numPr>
          <w:ilvl w:val="0"/>
          <w:numId w:val="17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若因该行为给乙方造成损失，甲方还需承担相应的经济赔偿及法律责任。</w:t>
      </w:r>
    </w:p>
    <w:p w14:paraId="2169934C">
      <w:pPr>
        <w:numPr>
          <w:ilvl w:val="0"/>
          <w:numId w:val="16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因甲方自身原因导致认证证书被暂停或撤销且未满1年的，甲方无法提出认证申请。</w:t>
      </w:r>
    </w:p>
    <w:p w14:paraId="6682CD03">
      <w:pPr>
        <w:numPr>
          <w:ilvl w:val="0"/>
          <w:numId w:val="16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因乙方的认证机构批准资质注销或被撤销，甲方需承担由此导致的认证活动终止、认证证书无法使用的风险。</w:t>
      </w:r>
    </w:p>
    <w:p w14:paraId="5AD7E90A">
      <w:pPr>
        <w:spacing w:line="400" w:lineRule="exact"/>
        <w:ind w:firstLine="422" w:firstLineChars="200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（二）乙方应承担的风险责任</w:t>
      </w:r>
    </w:p>
    <w:p w14:paraId="59580681">
      <w:pPr>
        <w:numPr>
          <w:ilvl w:val="0"/>
          <w:numId w:val="18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若乙方未按《认证机构管理办法》及对应认证规则开展审核，应承担被行政处罚（含经济处罚、暂停或撤销认证机构批准资质）及其他不利后果的风险。</w:t>
      </w:r>
    </w:p>
    <w:p w14:paraId="263E19C9">
      <w:pPr>
        <w:spacing w:line="40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若乙方认证机构批准资质（因非甲方原因）注销或被撤销，乙方应以书面形式通知甲方，并给出明确的妥善处理方案。</w:t>
      </w:r>
    </w:p>
    <w:p w14:paraId="0D92C459">
      <w:pPr>
        <w:numPr>
          <w:ilvl w:val="0"/>
          <w:numId w:val="18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若因甲方原因（包括但不限于故意提供虚假的体系运行记录、隐瞒被行政监管部门处罚的重大违法事实、伪造资质文件、胁迫乙方审核人员出具虚假审核结论等）导致乙方被行政处罚的，乙方不承担任何赔偿责任，且有权采取以下措施：</w:t>
      </w:r>
    </w:p>
    <w:p w14:paraId="0BECB462">
      <w:pPr>
        <w:numPr>
          <w:ilvl w:val="0"/>
          <w:numId w:val="19"/>
        </w:numPr>
        <w:spacing w:line="400" w:lineRule="exact"/>
        <w:jc w:val="left"/>
        <w:rPr>
          <w:rFonts w:ascii="Calibri" w:hAnsi="Calibri" w:cs="Calibri"/>
          <w:color w:val="auto"/>
          <w:szCs w:val="21"/>
        </w:rPr>
      </w:pPr>
      <w:r>
        <w:rPr>
          <w:rFonts w:hint="eastAsia" w:ascii="Calibri" w:hAnsi="Calibri" w:cs="Calibri"/>
          <w:color w:val="auto"/>
          <w:szCs w:val="21"/>
        </w:rPr>
        <w:t>暂停或撤销甲方的认证证书；</w:t>
      </w:r>
      <w:r>
        <w:rPr>
          <w:rFonts w:ascii="Calibri" w:hAnsi="Calibri" w:cs="Calibri"/>
          <w:color w:val="auto"/>
          <w:szCs w:val="21"/>
        </w:rPr>
        <w:t>​</w:t>
      </w:r>
    </w:p>
    <w:p w14:paraId="140FACD6">
      <w:pPr>
        <w:numPr>
          <w:ilvl w:val="0"/>
          <w:numId w:val="19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Calibri" w:hAnsi="Calibri" w:cs="Calibri"/>
          <w:color w:val="auto"/>
          <w:szCs w:val="21"/>
        </w:rPr>
        <w:t>向甲方追索乙方因该处罚产生的经济损失。</w:t>
      </w:r>
      <w:r>
        <w:rPr>
          <w:rFonts w:ascii="Calibri" w:hAnsi="Calibri" w:cs="Calibri"/>
          <w:color w:val="auto"/>
          <w:szCs w:val="21"/>
        </w:rPr>
        <w:t>​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​</w:t>
      </w:r>
    </w:p>
    <w:p w14:paraId="1AFE94B8">
      <w:pPr>
        <w:spacing w:line="400" w:lineRule="exact"/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第八条 合同生效、变更与终止</w:t>
      </w:r>
    </w:p>
    <w:p w14:paraId="335E2DC3">
      <w:pPr>
        <w:numPr>
          <w:ilvl w:val="0"/>
          <w:numId w:val="20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本合同经乙方完成甲方认证申请评审，且甲乙双方签字盖章后正式生效。本合同一式</w:t>
      </w:r>
      <w:permStart w:id="33" w:edGrp="everyone"/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eastAsia="zh-CN"/>
        </w:rPr>
        <w:t>两</w:t>
      </w:r>
      <w:permEnd w:id="33"/>
      <w:r>
        <w:rPr>
          <w:rFonts w:hint="eastAsia" w:ascii="宋体" w:hAnsi="宋体" w:eastAsia="宋体" w:cs="宋体"/>
          <w:color w:val="auto"/>
          <w:sz w:val="21"/>
          <w:szCs w:val="21"/>
        </w:rPr>
        <w:t>份，甲方执</w:t>
      </w:r>
      <w:permStart w:id="34" w:edGrp="everyone"/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eastAsia="zh-CN"/>
        </w:rPr>
        <w:t>一</w:t>
      </w:r>
      <w:permEnd w:id="34"/>
      <w:r>
        <w:rPr>
          <w:rFonts w:hint="eastAsia" w:ascii="宋体" w:hAnsi="宋体" w:eastAsia="宋体" w:cs="宋体"/>
          <w:color w:val="auto"/>
          <w:sz w:val="21"/>
          <w:szCs w:val="21"/>
        </w:rPr>
        <w:t>份，乙方执</w:t>
      </w:r>
      <w:permStart w:id="35" w:edGrp="everyone"/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eastAsia="zh-CN"/>
        </w:rPr>
        <w:t>一</w:t>
      </w:r>
      <w:permEnd w:id="35"/>
      <w:r>
        <w:rPr>
          <w:rFonts w:hint="eastAsia" w:ascii="宋体" w:hAnsi="宋体" w:eastAsia="宋体" w:cs="宋体"/>
          <w:color w:val="auto"/>
          <w:sz w:val="21"/>
          <w:szCs w:val="21"/>
        </w:rPr>
        <w:t>份，具有同等法律效力。</w:t>
      </w:r>
    </w:p>
    <w:p w14:paraId="6BE90D2D">
      <w:pPr>
        <w:numPr>
          <w:ilvl w:val="0"/>
          <w:numId w:val="20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本合同未尽事宜，双方可协商签订补充协议。补充协议经双方签字盖章后生效，与本合同具有同等法律效力；若补充协议条款与本合同原有条款相抵触，以补充协议新条款为准，抵触部分的原合同条款自补充协议生效之日起失效。</w:t>
      </w:r>
    </w:p>
    <w:p w14:paraId="44063D86">
      <w:pPr>
        <w:numPr>
          <w:ilvl w:val="0"/>
          <w:numId w:val="20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发生下列情况，本合同自然终止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无需另行签订终止协议：</w:t>
      </w:r>
    </w:p>
    <w:p w14:paraId="66373590">
      <w:pPr>
        <w:numPr>
          <w:ilvl w:val="0"/>
          <w:numId w:val="21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乙方对甲方的认证结论为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不通过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”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，甲方整改后复评仍“不通过”的（此时甲方须按约支付全额认证费用）；</w:t>
      </w:r>
    </w:p>
    <w:p w14:paraId="417EE337">
      <w:pPr>
        <w:numPr>
          <w:ilvl w:val="0"/>
          <w:numId w:val="21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合同执行期间，甲方申请注销认证证书，或因甲方逾期未完成整改被乙方撤销证书的；</w:t>
      </w:r>
    </w:p>
    <w:p w14:paraId="4C1C86BC">
      <w:pPr>
        <w:numPr>
          <w:ilvl w:val="0"/>
          <w:numId w:val="21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认证证书有效期届满，双方未就续约达成一致的；</w:t>
      </w:r>
    </w:p>
    <w:p w14:paraId="4336CD09">
      <w:pPr>
        <w:numPr>
          <w:ilvl w:val="0"/>
          <w:numId w:val="21"/>
        </w:num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甲乙双方协商一致，书面确认终止本合同的。</w:t>
      </w:r>
    </w:p>
    <w:p w14:paraId="0B4AFE90">
      <w:pPr>
        <w:spacing w:line="400" w:lineRule="exact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第九条 争议处理</w:t>
      </w:r>
    </w:p>
    <w:p w14:paraId="49BD32E2">
      <w:pPr>
        <w:spacing w:line="40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甲乙双方应本着诚实信用、友好协商的原则履行本合同；若一方违约或对合同条款理解有分歧，应首先协商解决争议。协商不成的，任何一方均有权向乙方住所地有管辖权的人民法院提起诉讼。</w:t>
      </w:r>
    </w:p>
    <w:p w14:paraId="1C11819B">
      <w:pPr>
        <w:spacing w:line="40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</w:p>
    <w:tbl>
      <w:tblPr>
        <w:tblStyle w:val="8"/>
        <w:tblW w:w="100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0"/>
        <w:gridCol w:w="5040"/>
      </w:tblGrid>
      <w:tr w14:paraId="05CDE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040" w:type="dxa"/>
            <w:noWrap w:val="0"/>
            <w:vAlign w:val="center"/>
          </w:tcPr>
          <w:p w14:paraId="17FF2516"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甲方：</w:t>
            </w:r>
            <w:permStart w:id="36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  <w:permEnd w:id="36"/>
          </w:p>
        </w:tc>
        <w:tc>
          <w:tcPr>
            <w:tcW w:w="5040" w:type="dxa"/>
            <w:noWrap w:val="0"/>
            <w:vAlign w:val="center"/>
          </w:tcPr>
          <w:p w14:paraId="16C99A3D"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乙方：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辽宁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国诚联信认证有限公司</w:t>
            </w:r>
          </w:p>
        </w:tc>
      </w:tr>
      <w:tr w14:paraId="29FC9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5040" w:type="dxa"/>
            <w:noWrap w:val="0"/>
            <w:vAlign w:val="top"/>
          </w:tcPr>
          <w:p w14:paraId="4CE8D0B3"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（盖章）</w:t>
            </w:r>
          </w:p>
        </w:tc>
        <w:tc>
          <w:tcPr>
            <w:tcW w:w="5040" w:type="dxa"/>
            <w:noWrap w:val="0"/>
            <w:vAlign w:val="top"/>
          </w:tcPr>
          <w:p w14:paraId="38A542B5"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（盖章）</w:t>
            </w:r>
          </w:p>
        </w:tc>
      </w:tr>
      <w:tr w14:paraId="3F0F8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040" w:type="dxa"/>
            <w:noWrap w:val="0"/>
            <w:vAlign w:val="center"/>
          </w:tcPr>
          <w:p w14:paraId="76C05A1E"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法定代表人：</w:t>
            </w:r>
            <w:permStart w:id="37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  </w:t>
            </w:r>
            <w:permEnd w:id="37"/>
          </w:p>
        </w:tc>
        <w:tc>
          <w:tcPr>
            <w:tcW w:w="5040" w:type="dxa"/>
            <w:noWrap w:val="0"/>
            <w:vAlign w:val="center"/>
          </w:tcPr>
          <w:p w14:paraId="19778238"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张朝亮</w:t>
            </w:r>
          </w:p>
        </w:tc>
      </w:tr>
      <w:tr w14:paraId="5F827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040" w:type="dxa"/>
            <w:noWrap w:val="0"/>
            <w:vAlign w:val="center"/>
          </w:tcPr>
          <w:p w14:paraId="0F91A841"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委托代表人（签字）：</w:t>
            </w:r>
            <w:permStart w:id="38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   </w:t>
            </w:r>
            <w:permEnd w:id="38"/>
          </w:p>
        </w:tc>
        <w:tc>
          <w:tcPr>
            <w:tcW w:w="5040" w:type="dxa"/>
            <w:noWrap w:val="0"/>
            <w:vAlign w:val="center"/>
          </w:tcPr>
          <w:p w14:paraId="75BE0BB8"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委托代表人（签字）：</w:t>
            </w:r>
            <w:permStart w:id="39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    </w:t>
            </w:r>
            <w:permEnd w:id="39"/>
          </w:p>
        </w:tc>
      </w:tr>
      <w:tr w14:paraId="35579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040" w:type="dxa"/>
            <w:noWrap w:val="0"/>
            <w:vAlign w:val="center"/>
          </w:tcPr>
          <w:p w14:paraId="3658ED53">
            <w:pPr>
              <w:spacing w:line="440" w:lineRule="exact"/>
              <w:ind w:firstLine="1260" w:firstLineChars="6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permStart w:id="40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年    月    日</w:t>
            </w:r>
            <w:permEnd w:id="40"/>
          </w:p>
        </w:tc>
        <w:tc>
          <w:tcPr>
            <w:tcW w:w="5040" w:type="dxa"/>
            <w:noWrap w:val="0"/>
            <w:vAlign w:val="center"/>
          </w:tcPr>
          <w:p w14:paraId="5D68292E">
            <w:pPr>
              <w:spacing w:line="440" w:lineRule="exact"/>
              <w:ind w:firstLine="1260" w:firstLineChars="6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  <w:permStart w:id="41" w:edGrp="everyon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年    月    日</w:t>
            </w:r>
            <w:permEnd w:id="41"/>
          </w:p>
        </w:tc>
      </w:tr>
    </w:tbl>
    <w:p w14:paraId="5DF0C7DD">
      <w:pPr>
        <w:spacing w:line="14" w:lineRule="exact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440" w:bottom="1440" w:left="144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微软雅黑"/>
    <w:panose1 w:val="02010600030101010101"/>
    <w:charset w:val="86"/>
    <w:family w:val="modern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A29AA">
    <w:pPr>
      <w:pStyle w:val="6"/>
      <w:pBdr>
        <w:top w:val="single" w:color="auto" w:sz="4" w:space="1"/>
      </w:pBdr>
      <w:ind w:firstLine="90" w:firstLineChars="50"/>
      <w:jc w:val="both"/>
      <w:rPr>
        <w:rFonts w:hint="eastAsia" w:ascii="Tahoma" w:hAnsi="Tahoma" w:eastAsia="宋体" w:cs="Tahoma"/>
        <w:lang w:eastAsia="zh-CN"/>
      </w:rPr>
    </w:pPr>
    <w:r>
      <w:rPr>
        <w:rFonts w:hint="eastAsia" w:ascii="Tahoma" w:hAnsi="Tahoma" w:cs="Tahoma"/>
      </w:rPr>
      <w:t>发布</w:t>
    </w:r>
    <w:r>
      <w:rPr>
        <w:rFonts w:ascii="Tahoma" w:hAnsi="Tahoma" w:cs="Tahoma"/>
      </w:rPr>
      <w:t>日期：</w:t>
    </w:r>
    <w:r>
      <w:rPr>
        <w:rFonts w:hint="eastAsia" w:ascii="Tahoma" w:hAnsi="Tahoma" w:cs="Tahoma"/>
        <w:lang w:val="en-US" w:eastAsia="zh-CN"/>
      </w:rPr>
      <w:t>2025-12-22</w:t>
    </w:r>
    <w:r>
      <w:rPr>
        <w:rFonts w:ascii="Tahoma" w:hAnsi="Tahoma" w:cs="Tahoma"/>
      </w:rPr>
      <w:t xml:space="preserve">           </w:t>
    </w:r>
    <w:r>
      <w:rPr>
        <w:rFonts w:hint="eastAsia" w:ascii="Tahoma" w:hAnsi="Tahoma" w:cs="Tahoma"/>
        <w:lang w:val="en-US" w:eastAsia="zh-CN"/>
      </w:rPr>
      <w:t xml:space="preserve">            </w:t>
    </w:r>
    <w:r>
      <w:rPr>
        <w:rFonts w:ascii="Tahoma" w:hAnsi="Tahoma" w:cs="Tahoma"/>
      </w:rPr>
      <w:t xml:space="preserve">                       </w:t>
    </w:r>
    <w:r>
      <w:rPr>
        <w:rFonts w:hint="eastAsia" w:ascii="Tahoma" w:hAnsi="Tahoma" w:cs="Tahoma"/>
      </w:rPr>
      <w:t>实施</w:t>
    </w:r>
    <w:r>
      <w:rPr>
        <w:rFonts w:ascii="Tahoma" w:hAnsi="Tahoma" w:cs="Tahoma"/>
      </w:rPr>
      <w:t>日期</w:t>
    </w:r>
    <w:r>
      <w:rPr>
        <w:rFonts w:hint="eastAsia" w:ascii="Tahoma" w:hAnsi="Tahoma" w:cs="Tahoma"/>
      </w:rPr>
      <w:t>：</w:t>
    </w:r>
    <w:r>
      <w:rPr>
        <w:rFonts w:hint="eastAsia" w:ascii="Tahoma" w:hAnsi="Tahoma" w:cs="Tahoma"/>
        <w:lang w:val="en-US" w:eastAsia="zh-CN"/>
      </w:rPr>
      <w:t>2025-12-22</w:t>
    </w:r>
    <w:r>
      <w:rPr>
        <w:rFonts w:ascii="Tahoma" w:hAnsi="Tahoma" w:cs="Tahom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12316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A1D49">
    <w:pPr>
      <w:pStyle w:val="7"/>
      <w:ind w:firstLine="567" w:firstLineChars="315"/>
      <w:jc w:val="both"/>
      <w:rPr>
        <w:rFonts w:hint="eastAsia" w:ascii="Tahoma" w:hAnsi="Tahoma" w:cs="Tahoma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-144780</wp:posOffset>
          </wp:positionH>
          <wp:positionV relativeFrom="paragraph">
            <wp:posOffset>-160020</wp:posOffset>
          </wp:positionV>
          <wp:extent cx="489585" cy="489585"/>
          <wp:effectExtent l="0" t="0" r="13335" b="13335"/>
          <wp:wrapNone/>
          <wp:docPr id="4" name="图片 4" descr="c2f55fa176e7ce06b53cd85450ed3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2f55fa176e7ce06b53cd85450ed3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9585" cy="489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Tahoma" w:hAnsi="Tahoma" w:cs="Tahoma"/>
      </w:rPr>
      <w:t>文件编号</w:t>
    </w:r>
    <w:r>
      <w:rPr>
        <w:rFonts w:ascii="Tahoma" w:hAnsi="Tahoma" w:cs="Tahoma"/>
      </w:rPr>
      <w:t>：</w:t>
    </w:r>
    <w:r>
      <w:rPr>
        <w:rFonts w:hint="eastAsia" w:ascii="Tahoma" w:hAnsi="Tahoma" w:cs="Tahoma"/>
      </w:rPr>
      <w:t>OD-0</w:t>
    </w:r>
    <w:r>
      <w:rPr>
        <w:rFonts w:ascii="Tahoma" w:hAnsi="Tahoma" w:cs="Tahoma"/>
      </w:rPr>
      <w:t>1</w:t>
    </w:r>
    <w:r>
      <w:rPr>
        <w:rFonts w:hint="eastAsia" w:ascii="Tahoma" w:hAnsi="Tahoma" w:cs="Tahoma"/>
      </w:rPr>
      <w:t>-0</w:t>
    </w:r>
    <w:r>
      <w:rPr>
        <w:rFonts w:ascii="Tahoma" w:hAnsi="Tahoma" w:cs="Tahoma"/>
      </w:rPr>
      <w:t>2</w:t>
    </w:r>
    <w:r>
      <w:rPr>
        <w:rFonts w:hint="eastAsia" w:ascii="Tahoma" w:hAnsi="Tahoma" w:cs="Tahoma"/>
        <w:lang w:val="en-US" w:eastAsia="zh-CN"/>
      </w:rPr>
      <w:t>-B/0</w:t>
    </w:r>
    <w:r>
      <w:rPr>
        <w:rFonts w:ascii="Tahoma" w:hAnsi="Tahoma" w:cs="Tahoma"/>
      </w:rPr>
      <w:t xml:space="preserve">                                                     第</w:t>
    </w:r>
    <w:r>
      <w:rPr>
        <w:rFonts w:ascii="Tahoma" w:hAnsi="Tahoma" w:cs="Tahoma"/>
      </w:rPr>
      <w:fldChar w:fldCharType="begin"/>
    </w:r>
    <w:r>
      <w:rPr>
        <w:rFonts w:ascii="Tahoma" w:hAnsi="Tahoma" w:cs="Tahoma"/>
      </w:rPr>
      <w:instrText xml:space="preserve"> PAGE </w:instrText>
    </w:r>
    <w:r>
      <w:rPr>
        <w:rFonts w:ascii="Tahoma" w:hAnsi="Tahoma" w:cs="Tahoma"/>
      </w:rPr>
      <w:fldChar w:fldCharType="separate"/>
    </w:r>
    <w:r>
      <w:rPr>
        <w:rFonts w:ascii="Tahoma" w:hAnsi="Tahoma" w:cs="Tahoma"/>
      </w:rPr>
      <w:t>3</w:t>
    </w:r>
    <w:r>
      <w:rPr>
        <w:rFonts w:ascii="Tahoma" w:hAnsi="Tahoma" w:cs="Tahoma"/>
      </w:rPr>
      <w:fldChar w:fldCharType="end"/>
    </w:r>
    <w:r>
      <w:rPr>
        <w:rFonts w:ascii="Tahoma" w:hAnsi="Tahoma" w:cs="Tahoma"/>
      </w:rPr>
      <w:t>页</w:t>
    </w:r>
    <w:r>
      <w:rPr>
        <w:rFonts w:hint="eastAsia" w:ascii="Tahoma" w:hAnsi="Tahoma" w:cs="Tahoma"/>
      </w:rPr>
      <w:t xml:space="preserve"> </w:t>
    </w:r>
    <w:r>
      <w:rPr>
        <w:rFonts w:ascii="Tahoma" w:hAnsi="Tahoma" w:cs="Tahoma"/>
      </w:rPr>
      <w:t>共</w:t>
    </w:r>
    <w:r>
      <w:rPr>
        <w:rFonts w:ascii="Tahoma" w:hAnsi="Tahoma" w:cs="Tahoma"/>
      </w:rPr>
      <w:fldChar w:fldCharType="begin"/>
    </w:r>
    <w:r>
      <w:rPr>
        <w:rFonts w:ascii="Tahoma" w:hAnsi="Tahoma" w:cs="Tahoma"/>
      </w:rPr>
      <w:instrText xml:space="preserve"> NUMPAGES </w:instrText>
    </w:r>
    <w:r>
      <w:rPr>
        <w:rFonts w:ascii="Tahoma" w:hAnsi="Tahoma" w:cs="Tahoma"/>
      </w:rPr>
      <w:fldChar w:fldCharType="separate"/>
    </w:r>
    <w:r>
      <w:rPr>
        <w:rFonts w:ascii="Tahoma" w:hAnsi="Tahoma" w:cs="Tahoma"/>
      </w:rPr>
      <w:t>7</w:t>
    </w:r>
    <w:r>
      <w:rPr>
        <w:rFonts w:ascii="Tahoma" w:hAnsi="Tahoma" w:cs="Tahoma"/>
      </w:rPr>
      <w:fldChar w:fldCharType="end"/>
    </w:r>
    <w:r>
      <w:rPr>
        <w:rFonts w:ascii="Tahoma" w:hAnsi="Tahoma" w:cs="Tahoma"/>
      </w:rPr>
      <w:t>页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17A02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721CFF"/>
    <w:multiLevelType w:val="multilevel"/>
    <w:tmpl w:val="09721CFF"/>
    <w:lvl w:ilvl="0" w:tentative="0">
      <w:start w:val="1"/>
      <w:numFmt w:val="decimalEnclosedCircle"/>
      <w:lvlText w:val="%1"/>
      <w:lvlJc w:val="left"/>
      <w:pPr>
        <w:ind w:left="839" w:hanging="419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4775191"/>
    <w:multiLevelType w:val="multilevel"/>
    <w:tmpl w:val="14775191"/>
    <w:lvl w:ilvl="0" w:tentative="0">
      <w:start w:val="1"/>
      <w:numFmt w:val="decimalEnclosedCircle"/>
      <w:lvlText w:val="%1"/>
      <w:lvlJc w:val="left"/>
      <w:pPr>
        <w:ind w:left="839" w:hanging="419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5521735"/>
    <w:multiLevelType w:val="multilevel"/>
    <w:tmpl w:val="15521735"/>
    <w:lvl w:ilvl="0" w:tentative="0">
      <w:start w:val="1"/>
      <w:numFmt w:val="decimal"/>
      <w:lvlText w:val="%1、"/>
      <w:lvlJc w:val="left"/>
      <w:pPr>
        <w:ind w:left="84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61426AE"/>
    <w:multiLevelType w:val="multilevel"/>
    <w:tmpl w:val="161426AE"/>
    <w:lvl w:ilvl="0" w:tentative="0">
      <w:start w:val="1"/>
      <w:numFmt w:val="decimalEnclosedCircle"/>
      <w:lvlText w:val="%1"/>
      <w:lvlJc w:val="left"/>
      <w:pPr>
        <w:ind w:left="839" w:hanging="419"/>
      </w:pPr>
      <w:rPr>
        <w:rFonts w:hint="default"/>
      </w:rPr>
    </w:lvl>
    <w:lvl w:ilvl="1" w:tentative="0">
      <w:start w:val="1"/>
      <w:numFmt w:val="bullet"/>
      <w:lvlText w:val="－"/>
      <w:lvlJc w:val="left"/>
      <w:pPr>
        <w:ind w:left="1260" w:hanging="420"/>
      </w:pPr>
      <w:rPr>
        <w:rFonts w:hint="eastAsia" w:ascii="等线" w:hAnsi="等线" w:eastAsia="等线"/>
      </w:r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ADF0AF5"/>
    <w:multiLevelType w:val="multilevel"/>
    <w:tmpl w:val="1ADF0AF5"/>
    <w:lvl w:ilvl="0" w:tentative="0">
      <w:start w:val="1"/>
      <w:numFmt w:val="decimalEnclosedCircle"/>
      <w:lvlText w:val="%1"/>
      <w:lvlJc w:val="left"/>
      <w:pPr>
        <w:ind w:left="839" w:hanging="419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1F6C2988"/>
    <w:multiLevelType w:val="multilevel"/>
    <w:tmpl w:val="1F6C2988"/>
    <w:lvl w:ilvl="0" w:tentative="0">
      <w:start w:val="1"/>
      <w:numFmt w:val="decimalEnclosedCircle"/>
      <w:lvlText w:val="%1"/>
      <w:lvlJc w:val="left"/>
      <w:pPr>
        <w:ind w:left="839" w:hanging="419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29420558"/>
    <w:multiLevelType w:val="multilevel"/>
    <w:tmpl w:val="29420558"/>
    <w:lvl w:ilvl="0" w:tentative="0">
      <w:start w:val="1"/>
      <w:numFmt w:val="decimalEnclosedCircle"/>
      <w:lvlText w:val="%1"/>
      <w:lvlJc w:val="left"/>
      <w:pPr>
        <w:ind w:left="839" w:hanging="419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294901AD"/>
    <w:multiLevelType w:val="multilevel"/>
    <w:tmpl w:val="294901AD"/>
    <w:lvl w:ilvl="0" w:tentative="0">
      <w:start w:val="1"/>
      <w:numFmt w:val="decimalEnclosedCircle"/>
      <w:lvlText w:val="%1"/>
      <w:lvlJc w:val="left"/>
      <w:pPr>
        <w:ind w:left="839" w:hanging="419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2FBA28A3"/>
    <w:multiLevelType w:val="multilevel"/>
    <w:tmpl w:val="2FBA28A3"/>
    <w:lvl w:ilvl="0" w:tentative="0">
      <w:start w:val="1"/>
      <w:numFmt w:val="decimal"/>
      <w:lvlText w:val="%1、"/>
      <w:lvlJc w:val="left"/>
      <w:pPr>
        <w:ind w:left="0" w:firstLine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436C3B52"/>
    <w:multiLevelType w:val="multilevel"/>
    <w:tmpl w:val="436C3B52"/>
    <w:lvl w:ilvl="0" w:tentative="0">
      <w:start w:val="1"/>
      <w:numFmt w:val="decimalEnclosedCircle"/>
      <w:lvlText w:val="%1"/>
      <w:lvlJc w:val="left"/>
      <w:pPr>
        <w:ind w:left="839" w:hanging="419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50633BB5"/>
    <w:multiLevelType w:val="multilevel"/>
    <w:tmpl w:val="50633BB5"/>
    <w:lvl w:ilvl="0" w:tentative="0">
      <w:start w:val="1"/>
      <w:numFmt w:val="decimalEnclosedCircle"/>
      <w:lvlText w:val="%1"/>
      <w:lvlJc w:val="left"/>
      <w:pPr>
        <w:ind w:left="839" w:hanging="419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506C063C"/>
    <w:multiLevelType w:val="multilevel"/>
    <w:tmpl w:val="506C063C"/>
    <w:lvl w:ilvl="0" w:tentative="0">
      <w:start w:val="1"/>
      <w:numFmt w:val="decimal"/>
      <w:lvlText w:val="%1、"/>
      <w:lvlJc w:val="left"/>
      <w:pPr>
        <w:ind w:left="0" w:firstLine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51736EEE"/>
    <w:multiLevelType w:val="multilevel"/>
    <w:tmpl w:val="51736EEE"/>
    <w:lvl w:ilvl="0" w:tentative="0">
      <w:start w:val="1"/>
      <w:numFmt w:val="decimalEnclosedCircle"/>
      <w:lvlText w:val="%1"/>
      <w:lvlJc w:val="left"/>
      <w:pPr>
        <w:ind w:left="839" w:hanging="419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5426795F"/>
    <w:multiLevelType w:val="multilevel"/>
    <w:tmpl w:val="5426795F"/>
    <w:lvl w:ilvl="0" w:tentative="0">
      <w:start w:val="1"/>
      <w:numFmt w:val="decimal"/>
      <w:lvlText w:val="%1、"/>
      <w:lvlJc w:val="left"/>
      <w:pPr>
        <w:ind w:left="0" w:firstLine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691C1ED3"/>
    <w:multiLevelType w:val="multilevel"/>
    <w:tmpl w:val="691C1ED3"/>
    <w:lvl w:ilvl="0" w:tentative="0">
      <w:start w:val="1"/>
      <w:numFmt w:val="decimal"/>
      <w:lvlText w:val="%1、"/>
      <w:lvlJc w:val="left"/>
      <w:pPr>
        <w:ind w:left="0" w:firstLine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6FC8253F"/>
    <w:multiLevelType w:val="multilevel"/>
    <w:tmpl w:val="6FC8253F"/>
    <w:lvl w:ilvl="0" w:tentative="0">
      <w:start w:val="1"/>
      <w:numFmt w:val="decimalEnclosedCircle"/>
      <w:lvlText w:val="%1"/>
      <w:lvlJc w:val="left"/>
      <w:pPr>
        <w:ind w:left="839" w:hanging="419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72335C10"/>
    <w:multiLevelType w:val="multilevel"/>
    <w:tmpl w:val="72335C10"/>
    <w:lvl w:ilvl="0" w:tentative="0">
      <w:start w:val="1"/>
      <w:numFmt w:val="decimal"/>
      <w:lvlText w:val="%1、"/>
      <w:lvlJc w:val="left"/>
      <w:pPr>
        <w:ind w:left="0" w:firstLine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7417551A"/>
    <w:multiLevelType w:val="multilevel"/>
    <w:tmpl w:val="7417551A"/>
    <w:lvl w:ilvl="0" w:tentative="0">
      <w:start w:val="1"/>
      <w:numFmt w:val="decimal"/>
      <w:lvlText w:val="%1、"/>
      <w:lvlJc w:val="left"/>
      <w:pPr>
        <w:ind w:left="0" w:firstLine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74A642B3"/>
    <w:multiLevelType w:val="multilevel"/>
    <w:tmpl w:val="74A642B3"/>
    <w:lvl w:ilvl="0" w:tentative="0">
      <w:start w:val="1"/>
      <w:numFmt w:val="decimal"/>
      <w:lvlText w:val="%1、"/>
      <w:lvlJc w:val="left"/>
      <w:pPr>
        <w:ind w:left="0" w:firstLine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7C7909F0"/>
    <w:multiLevelType w:val="multilevel"/>
    <w:tmpl w:val="7C7909F0"/>
    <w:lvl w:ilvl="0" w:tentative="0">
      <w:start w:val="1"/>
      <w:numFmt w:val="decimal"/>
      <w:lvlText w:val="%1、"/>
      <w:lvlJc w:val="left"/>
      <w:pPr>
        <w:ind w:left="0" w:firstLine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7DE5081C"/>
    <w:multiLevelType w:val="multilevel"/>
    <w:tmpl w:val="7DE5081C"/>
    <w:lvl w:ilvl="0" w:tentative="0">
      <w:start w:val="1"/>
      <w:numFmt w:val="decimal"/>
      <w:lvlText w:val="%1、"/>
      <w:lvlJc w:val="left"/>
      <w:pPr>
        <w:ind w:left="0" w:firstLine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7"/>
  </w:num>
  <w:num w:numId="5">
    <w:abstractNumId w:val="14"/>
  </w:num>
  <w:num w:numId="6">
    <w:abstractNumId w:val="16"/>
  </w:num>
  <w:num w:numId="7">
    <w:abstractNumId w:val="15"/>
  </w:num>
  <w:num w:numId="8">
    <w:abstractNumId w:val="4"/>
  </w:num>
  <w:num w:numId="9">
    <w:abstractNumId w:val="3"/>
  </w:num>
  <w:num w:numId="10">
    <w:abstractNumId w:val="8"/>
  </w:num>
  <w:num w:numId="11">
    <w:abstractNumId w:val="6"/>
  </w:num>
  <w:num w:numId="12">
    <w:abstractNumId w:val="0"/>
  </w:num>
  <w:num w:numId="13">
    <w:abstractNumId w:val="19"/>
  </w:num>
  <w:num w:numId="14">
    <w:abstractNumId w:val="10"/>
  </w:num>
  <w:num w:numId="15">
    <w:abstractNumId w:val="17"/>
  </w:num>
  <w:num w:numId="16">
    <w:abstractNumId w:val="11"/>
  </w:num>
  <w:num w:numId="17">
    <w:abstractNumId w:val="5"/>
  </w:num>
  <w:num w:numId="18">
    <w:abstractNumId w:val="20"/>
  </w:num>
  <w:num w:numId="19">
    <w:abstractNumId w:val="12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0" w:hash="cAKB1OQOxVMH5Z5YQAecznMhvoA=" w:salt="ZGTqGl2aB0iA4N94pONL+w==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2NjVjNDBmNjVhYzUzOWFlNjZmN2ZmNGRhOTdkMzQifQ=="/>
  </w:docVars>
  <w:rsids>
    <w:rsidRoot w:val="007A0C55"/>
    <w:rsid w:val="00004377"/>
    <w:rsid w:val="00012360"/>
    <w:rsid w:val="00013C5A"/>
    <w:rsid w:val="000172B4"/>
    <w:rsid w:val="00021555"/>
    <w:rsid w:val="00022792"/>
    <w:rsid w:val="000338CD"/>
    <w:rsid w:val="00034440"/>
    <w:rsid w:val="00035F74"/>
    <w:rsid w:val="0003631B"/>
    <w:rsid w:val="00037A6B"/>
    <w:rsid w:val="00041683"/>
    <w:rsid w:val="0004347A"/>
    <w:rsid w:val="0004373C"/>
    <w:rsid w:val="0004529C"/>
    <w:rsid w:val="00055B3D"/>
    <w:rsid w:val="00055CB2"/>
    <w:rsid w:val="00056130"/>
    <w:rsid w:val="00056D2A"/>
    <w:rsid w:val="000578AA"/>
    <w:rsid w:val="00057B57"/>
    <w:rsid w:val="00062B02"/>
    <w:rsid w:val="000652EF"/>
    <w:rsid w:val="000677F9"/>
    <w:rsid w:val="000735B6"/>
    <w:rsid w:val="00075B5F"/>
    <w:rsid w:val="000858E3"/>
    <w:rsid w:val="00086143"/>
    <w:rsid w:val="00087425"/>
    <w:rsid w:val="00090035"/>
    <w:rsid w:val="000937A1"/>
    <w:rsid w:val="00096BFF"/>
    <w:rsid w:val="00096D6A"/>
    <w:rsid w:val="000A40C3"/>
    <w:rsid w:val="000A60C6"/>
    <w:rsid w:val="000B33BB"/>
    <w:rsid w:val="000B399D"/>
    <w:rsid w:val="000C4148"/>
    <w:rsid w:val="000C4272"/>
    <w:rsid w:val="000C6502"/>
    <w:rsid w:val="000D6129"/>
    <w:rsid w:val="000D6EDA"/>
    <w:rsid w:val="000E0401"/>
    <w:rsid w:val="000E2F74"/>
    <w:rsid w:val="000E7231"/>
    <w:rsid w:val="000E76C1"/>
    <w:rsid w:val="000F3077"/>
    <w:rsid w:val="000F5A43"/>
    <w:rsid w:val="000F6AEB"/>
    <w:rsid w:val="0010345B"/>
    <w:rsid w:val="0010764B"/>
    <w:rsid w:val="001112BB"/>
    <w:rsid w:val="0014138E"/>
    <w:rsid w:val="00144016"/>
    <w:rsid w:val="00144410"/>
    <w:rsid w:val="00162E08"/>
    <w:rsid w:val="00174D6C"/>
    <w:rsid w:val="00175A16"/>
    <w:rsid w:val="001774F6"/>
    <w:rsid w:val="001949EB"/>
    <w:rsid w:val="001A031B"/>
    <w:rsid w:val="001B02C9"/>
    <w:rsid w:val="001B3400"/>
    <w:rsid w:val="001B3969"/>
    <w:rsid w:val="001B58AD"/>
    <w:rsid w:val="001C7E80"/>
    <w:rsid w:val="001D2444"/>
    <w:rsid w:val="001D3E3C"/>
    <w:rsid w:val="001E0245"/>
    <w:rsid w:val="001E14C9"/>
    <w:rsid w:val="001E1DA9"/>
    <w:rsid w:val="001E2264"/>
    <w:rsid w:val="001F26BC"/>
    <w:rsid w:val="001F585A"/>
    <w:rsid w:val="00201E3A"/>
    <w:rsid w:val="002047A4"/>
    <w:rsid w:val="0020480C"/>
    <w:rsid w:val="002049EA"/>
    <w:rsid w:val="00213156"/>
    <w:rsid w:val="00214946"/>
    <w:rsid w:val="00215099"/>
    <w:rsid w:val="002269A1"/>
    <w:rsid w:val="00237B17"/>
    <w:rsid w:val="002400F1"/>
    <w:rsid w:val="002404A0"/>
    <w:rsid w:val="00241429"/>
    <w:rsid w:val="00242503"/>
    <w:rsid w:val="00244EFB"/>
    <w:rsid w:val="00247089"/>
    <w:rsid w:val="00253E54"/>
    <w:rsid w:val="00256597"/>
    <w:rsid w:val="00267BD9"/>
    <w:rsid w:val="00276643"/>
    <w:rsid w:val="00277900"/>
    <w:rsid w:val="00283446"/>
    <w:rsid w:val="0028464A"/>
    <w:rsid w:val="00290522"/>
    <w:rsid w:val="00291258"/>
    <w:rsid w:val="00291AAB"/>
    <w:rsid w:val="00291CDB"/>
    <w:rsid w:val="002949BD"/>
    <w:rsid w:val="00295662"/>
    <w:rsid w:val="00295A11"/>
    <w:rsid w:val="00295F07"/>
    <w:rsid w:val="00297D36"/>
    <w:rsid w:val="002B415E"/>
    <w:rsid w:val="002C1206"/>
    <w:rsid w:val="002C5193"/>
    <w:rsid w:val="002C5972"/>
    <w:rsid w:val="002D033C"/>
    <w:rsid w:val="002D42AF"/>
    <w:rsid w:val="002E353C"/>
    <w:rsid w:val="002E3C73"/>
    <w:rsid w:val="002E6EF0"/>
    <w:rsid w:val="002E71D3"/>
    <w:rsid w:val="002F1D14"/>
    <w:rsid w:val="002F1EC9"/>
    <w:rsid w:val="00300831"/>
    <w:rsid w:val="00311728"/>
    <w:rsid w:val="0032078E"/>
    <w:rsid w:val="003238B6"/>
    <w:rsid w:val="00343778"/>
    <w:rsid w:val="00343F15"/>
    <w:rsid w:val="003500EE"/>
    <w:rsid w:val="00350E8F"/>
    <w:rsid w:val="00362149"/>
    <w:rsid w:val="003629AF"/>
    <w:rsid w:val="00367530"/>
    <w:rsid w:val="003713E0"/>
    <w:rsid w:val="00381BCB"/>
    <w:rsid w:val="0038447F"/>
    <w:rsid w:val="00385B73"/>
    <w:rsid w:val="00391ADA"/>
    <w:rsid w:val="00394563"/>
    <w:rsid w:val="003957AB"/>
    <w:rsid w:val="00395E2E"/>
    <w:rsid w:val="003A33AD"/>
    <w:rsid w:val="003A4DFD"/>
    <w:rsid w:val="003A6195"/>
    <w:rsid w:val="003A771B"/>
    <w:rsid w:val="003A7F79"/>
    <w:rsid w:val="003B5A9D"/>
    <w:rsid w:val="003B715E"/>
    <w:rsid w:val="003C14AC"/>
    <w:rsid w:val="003C2D38"/>
    <w:rsid w:val="003C3813"/>
    <w:rsid w:val="003C5F85"/>
    <w:rsid w:val="003C795B"/>
    <w:rsid w:val="003D09CD"/>
    <w:rsid w:val="003D5ACC"/>
    <w:rsid w:val="003E02B6"/>
    <w:rsid w:val="003E1BD7"/>
    <w:rsid w:val="003E4A4A"/>
    <w:rsid w:val="003F23B2"/>
    <w:rsid w:val="003F5991"/>
    <w:rsid w:val="003F685F"/>
    <w:rsid w:val="004007F9"/>
    <w:rsid w:val="00415DD5"/>
    <w:rsid w:val="00426FEE"/>
    <w:rsid w:val="00427960"/>
    <w:rsid w:val="0043129F"/>
    <w:rsid w:val="00431A5D"/>
    <w:rsid w:val="00434499"/>
    <w:rsid w:val="0044019E"/>
    <w:rsid w:val="00447937"/>
    <w:rsid w:val="00447F86"/>
    <w:rsid w:val="004546D4"/>
    <w:rsid w:val="00456747"/>
    <w:rsid w:val="00461680"/>
    <w:rsid w:val="00470A03"/>
    <w:rsid w:val="00475F71"/>
    <w:rsid w:val="004831E8"/>
    <w:rsid w:val="00484D56"/>
    <w:rsid w:val="00486D53"/>
    <w:rsid w:val="00492104"/>
    <w:rsid w:val="00492123"/>
    <w:rsid w:val="004939B7"/>
    <w:rsid w:val="00495236"/>
    <w:rsid w:val="0049623F"/>
    <w:rsid w:val="0049660D"/>
    <w:rsid w:val="004973D7"/>
    <w:rsid w:val="004A2990"/>
    <w:rsid w:val="004A61A9"/>
    <w:rsid w:val="004A6A69"/>
    <w:rsid w:val="004B5A1D"/>
    <w:rsid w:val="004B5B59"/>
    <w:rsid w:val="004B5FE1"/>
    <w:rsid w:val="004C0920"/>
    <w:rsid w:val="004D77A2"/>
    <w:rsid w:val="004E0BDB"/>
    <w:rsid w:val="004F29EE"/>
    <w:rsid w:val="005043FE"/>
    <w:rsid w:val="0050445C"/>
    <w:rsid w:val="005129B8"/>
    <w:rsid w:val="00513920"/>
    <w:rsid w:val="00514624"/>
    <w:rsid w:val="00521953"/>
    <w:rsid w:val="00524E66"/>
    <w:rsid w:val="005303F7"/>
    <w:rsid w:val="005358CB"/>
    <w:rsid w:val="0053792F"/>
    <w:rsid w:val="00537B57"/>
    <w:rsid w:val="0054142D"/>
    <w:rsid w:val="00542652"/>
    <w:rsid w:val="0054737B"/>
    <w:rsid w:val="005475F0"/>
    <w:rsid w:val="005549FE"/>
    <w:rsid w:val="005606DA"/>
    <w:rsid w:val="005647A2"/>
    <w:rsid w:val="00566076"/>
    <w:rsid w:val="00572FBE"/>
    <w:rsid w:val="0057564D"/>
    <w:rsid w:val="0057620F"/>
    <w:rsid w:val="005805E8"/>
    <w:rsid w:val="0059026D"/>
    <w:rsid w:val="005958F5"/>
    <w:rsid w:val="005A012B"/>
    <w:rsid w:val="005A6BB3"/>
    <w:rsid w:val="005B3102"/>
    <w:rsid w:val="005B3228"/>
    <w:rsid w:val="005C6687"/>
    <w:rsid w:val="005C7ADE"/>
    <w:rsid w:val="005D02A8"/>
    <w:rsid w:val="005D30AC"/>
    <w:rsid w:val="005D7ECB"/>
    <w:rsid w:val="005E2359"/>
    <w:rsid w:val="005E511B"/>
    <w:rsid w:val="00600D78"/>
    <w:rsid w:val="00605749"/>
    <w:rsid w:val="006105EE"/>
    <w:rsid w:val="00615D59"/>
    <w:rsid w:val="00617C49"/>
    <w:rsid w:val="006238BA"/>
    <w:rsid w:val="00644413"/>
    <w:rsid w:val="00646C98"/>
    <w:rsid w:val="0065082A"/>
    <w:rsid w:val="00652D9F"/>
    <w:rsid w:val="00654898"/>
    <w:rsid w:val="006660CE"/>
    <w:rsid w:val="006674B2"/>
    <w:rsid w:val="0067712A"/>
    <w:rsid w:val="00684497"/>
    <w:rsid w:val="00684CC6"/>
    <w:rsid w:val="00693EAD"/>
    <w:rsid w:val="006946DC"/>
    <w:rsid w:val="006C18F5"/>
    <w:rsid w:val="006C4940"/>
    <w:rsid w:val="006C4BD4"/>
    <w:rsid w:val="006D6EFB"/>
    <w:rsid w:val="006E1687"/>
    <w:rsid w:val="006E2360"/>
    <w:rsid w:val="006E52A7"/>
    <w:rsid w:val="006E7088"/>
    <w:rsid w:val="006F0C9D"/>
    <w:rsid w:val="006F3AEE"/>
    <w:rsid w:val="006F670D"/>
    <w:rsid w:val="007002E7"/>
    <w:rsid w:val="00701496"/>
    <w:rsid w:val="0071260B"/>
    <w:rsid w:val="00714298"/>
    <w:rsid w:val="007143D1"/>
    <w:rsid w:val="00717A25"/>
    <w:rsid w:val="00720AE3"/>
    <w:rsid w:val="00726F98"/>
    <w:rsid w:val="007277EC"/>
    <w:rsid w:val="0073029A"/>
    <w:rsid w:val="00732ACC"/>
    <w:rsid w:val="00735C49"/>
    <w:rsid w:val="00740524"/>
    <w:rsid w:val="00744DAB"/>
    <w:rsid w:val="00744FC7"/>
    <w:rsid w:val="0075250C"/>
    <w:rsid w:val="00760091"/>
    <w:rsid w:val="00761E1D"/>
    <w:rsid w:val="00764A9A"/>
    <w:rsid w:val="00765296"/>
    <w:rsid w:val="00772AA2"/>
    <w:rsid w:val="007761C3"/>
    <w:rsid w:val="007825EF"/>
    <w:rsid w:val="00783F9A"/>
    <w:rsid w:val="00786C46"/>
    <w:rsid w:val="007A0C55"/>
    <w:rsid w:val="007A65B1"/>
    <w:rsid w:val="007B4290"/>
    <w:rsid w:val="007B7169"/>
    <w:rsid w:val="007B7760"/>
    <w:rsid w:val="007C7D89"/>
    <w:rsid w:val="007D7796"/>
    <w:rsid w:val="007E0F0C"/>
    <w:rsid w:val="007E3DF6"/>
    <w:rsid w:val="007E4A2D"/>
    <w:rsid w:val="007F07DC"/>
    <w:rsid w:val="00805A1C"/>
    <w:rsid w:val="008071DD"/>
    <w:rsid w:val="00826940"/>
    <w:rsid w:val="00840598"/>
    <w:rsid w:val="008414D8"/>
    <w:rsid w:val="00844123"/>
    <w:rsid w:val="00844AA1"/>
    <w:rsid w:val="00845448"/>
    <w:rsid w:val="00846CED"/>
    <w:rsid w:val="00854F1D"/>
    <w:rsid w:val="00856A35"/>
    <w:rsid w:val="00860F2D"/>
    <w:rsid w:val="0086119D"/>
    <w:rsid w:val="008651C7"/>
    <w:rsid w:val="00875E72"/>
    <w:rsid w:val="008821FB"/>
    <w:rsid w:val="008847BF"/>
    <w:rsid w:val="008856FE"/>
    <w:rsid w:val="00887B2E"/>
    <w:rsid w:val="00892E49"/>
    <w:rsid w:val="00892EF6"/>
    <w:rsid w:val="008A43E3"/>
    <w:rsid w:val="008B3457"/>
    <w:rsid w:val="008C2878"/>
    <w:rsid w:val="008C78C9"/>
    <w:rsid w:val="008D1FE1"/>
    <w:rsid w:val="008D2F0D"/>
    <w:rsid w:val="008D63EC"/>
    <w:rsid w:val="008D76BA"/>
    <w:rsid w:val="008E2C3E"/>
    <w:rsid w:val="008E549D"/>
    <w:rsid w:val="008E6CC8"/>
    <w:rsid w:val="008F10FE"/>
    <w:rsid w:val="008F4303"/>
    <w:rsid w:val="008F5282"/>
    <w:rsid w:val="008F5D01"/>
    <w:rsid w:val="008F79AA"/>
    <w:rsid w:val="00902D5B"/>
    <w:rsid w:val="0091043F"/>
    <w:rsid w:val="00914E54"/>
    <w:rsid w:val="00915445"/>
    <w:rsid w:val="009211EC"/>
    <w:rsid w:val="00947B1C"/>
    <w:rsid w:val="00947D67"/>
    <w:rsid w:val="0095363E"/>
    <w:rsid w:val="00957C68"/>
    <w:rsid w:val="0096320A"/>
    <w:rsid w:val="00966384"/>
    <w:rsid w:val="009670AF"/>
    <w:rsid w:val="00970056"/>
    <w:rsid w:val="009744CB"/>
    <w:rsid w:val="009816AA"/>
    <w:rsid w:val="009817C7"/>
    <w:rsid w:val="00982F62"/>
    <w:rsid w:val="009903B1"/>
    <w:rsid w:val="00996E64"/>
    <w:rsid w:val="009B1874"/>
    <w:rsid w:val="009B3BBB"/>
    <w:rsid w:val="009B772C"/>
    <w:rsid w:val="009C3ACE"/>
    <w:rsid w:val="009C6064"/>
    <w:rsid w:val="009D0431"/>
    <w:rsid w:val="009D1727"/>
    <w:rsid w:val="009D4C99"/>
    <w:rsid w:val="009E55A6"/>
    <w:rsid w:val="009F1A9D"/>
    <w:rsid w:val="009F2393"/>
    <w:rsid w:val="009F4838"/>
    <w:rsid w:val="00A00B68"/>
    <w:rsid w:val="00A018C4"/>
    <w:rsid w:val="00A02FB9"/>
    <w:rsid w:val="00A176C8"/>
    <w:rsid w:val="00A35AAE"/>
    <w:rsid w:val="00A404C2"/>
    <w:rsid w:val="00A50232"/>
    <w:rsid w:val="00A509DB"/>
    <w:rsid w:val="00A519B8"/>
    <w:rsid w:val="00A51D5C"/>
    <w:rsid w:val="00A5449B"/>
    <w:rsid w:val="00A55C91"/>
    <w:rsid w:val="00A601F7"/>
    <w:rsid w:val="00A62B49"/>
    <w:rsid w:val="00A644A7"/>
    <w:rsid w:val="00A6712F"/>
    <w:rsid w:val="00A675D1"/>
    <w:rsid w:val="00A7586A"/>
    <w:rsid w:val="00A81D6B"/>
    <w:rsid w:val="00A8302D"/>
    <w:rsid w:val="00A86617"/>
    <w:rsid w:val="00A86AA3"/>
    <w:rsid w:val="00A9019F"/>
    <w:rsid w:val="00A9479A"/>
    <w:rsid w:val="00A9610A"/>
    <w:rsid w:val="00A964FF"/>
    <w:rsid w:val="00A96541"/>
    <w:rsid w:val="00A97168"/>
    <w:rsid w:val="00AA0700"/>
    <w:rsid w:val="00AA2AF3"/>
    <w:rsid w:val="00AA4E3D"/>
    <w:rsid w:val="00AA500C"/>
    <w:rsid w:val="00AA50A5"/>
    <w:rsid w:val="00AA5DF7"/>
    <w:rsid w:val="00AB4BD0"/>
    <w:rsid w:val="00AB7000"/>
    <w:rsid w:val="00AC1F7D"/>
    <w:rsid w:val="00AC368F"/>
    <w:rsid w:val="00AC71B7"/>
    <w:rsid w:val="00AD2390"/>
    <w:rsid w:val="00AD305D"/>
    <w:rsid w:val="00AE16C4"/>
    <w:rsid w:val="00AE2309"/>
    <w:rsid w:val="00AE4CCF"/>
    <w:rsid w:val="00AE7187"/>
    <w:rsid w:val="00AF133E"/>
    <w:rsid w:val="00AF430C"/>
    <w:rsid w:val="00B03A8F"/>
    <w:rsid w:val="00B05A97"/>
    <w:rsid w:val="00B107DC"/>
    <w:rsid w:val="00B11EF9"/>
    <w:rsid w:val="00B11F40"/>
    <w:rsid w:val="00B14EC5"/>
    <w:rsid w:val="00B21B29"/>
    <w:rsid w:val="00B230DB"/>
    <w:rsid w:val="00B27E65"/>
    <w:rsid w:val="00B30050"/>
    <w:rsid w:val="00B34C10"/>
    <w:rsid w:val="00B3602E"/>
    <w:rsid w:val="00B52061"/>
    <w:rsid w:val="00B565BA"/>
    <w:rsid w:val="00B57819"/>
    <w:rsid w:val="00B61A21"/>
    <w:rsid w:val="00B6610F"/>
    <w:rsid w:val="00B66300"/>
    <w:rsid w:val="00B66DD0"/>
    <w:rsid w:val="00B7586D"/>
    <w:rsid w:val="00B8139A"/>
    <w:rsid w:val="00B81CEF"/>
    <w:rsid w:val="00B824ED"/>
    <w:rsid w:val="00B851B5"/>
    <w:rsid w:val="00B95623"/>
    <w:rsid w:val="00BA4E4C"/>
    <w:rsid w:val="00BA5932"/>
    <w:rsid w:val="00BA6287"/>
    <w:rsid w:val="00BA6FDB"/>
    <w:rsid w:val="00BB05BB"/>
    <w:rsid w:val="00BB53DA"/>
    <w:rsid w:val="00BB5CB0"/>
    <w:rsid w:val="00BC1D87"/>
    <w:rsid w:val="00BC6EB8"/>
    <w:rsid w:val="00BD0C3F"/>
    <w:rsid w:val="00BE2E63"/>
    <w:rsid w:val="00BE3800"/>
    <w:rsid w:val="00BE487E"/>
    <w:rsid w:val="00BF1050"/>
    <w:rsid w:val="00BF6196"/>
    <w:rsid w:val="00BF7CC2"/>
    <w:rsid w:val="00C12639"/>
    <w:rsid w:val="00C135B9"/>
    <w:rsid w:val="00C15792"/>
    <w:rsid w:val="00C1682D"/>
    <w:rsid w:val="00C1783F"/>
    <w:rsid w:val="00C2074D"/>
    <w:rsid w:val="00C22CF5"/>
    <w:rsid w:val="00C2335B"/>
    <w:rsid w:val="00C237A1"/>
    <w:rsid w:val="00C248F3"/>
    <w:rsid w:val="00C26352"/>
    <w:rsid w:val="00C30239"/>
    <w:rsid w:val="00C43955"/>
    <w:rsid w:val="00C442BE"/>
    <w:rsid w:val="00C52810"/>
    <w:rsid w:val="00C54B22"/>
    <w:rsid w:val="00C614D3"/>
    <w:rsid w:val="00C61FBF"/>
    <w:rsid w:val="00C62AA1"/>
    <w:rsid w:val="00C630CE"/>
    <w:rsid w:val="00C71FB9"/>
    <w:rsid w:val="00C74408"/>
    <w:rsid w:val="00C80569"/>
    <w:rsid w:val="00C94295"/>
    <w:rsid w:val="00C945CB"/>
    <w:rsid w:val="00C961A2"/>
    <w:rsid w:val="00CA0BBE"/>
    <w:rsid w:val="00CA33F9"/>
    <w:rsid w:val="00CA4258"/>
    <w:rsid w:val="00CA7308"/>
    <w:rsid w:val="00CB0C76"/>
    <w:rsid w:val="00CB348A"/>
    <w:rsid w:val="00CB41F3"/>
    <w:rsid w:val="00CB4AFE"/>
    <w:rsid w:val="00CB5AA7"/>
    <w:rsid w:val="00CB67EC"/>
    <w:rsid w:val="00CC1148"/>
    <w:rsid w:val="00CD5E54"/>
    <w:rsid w:val="00CD60CE"/>
    <w:rsid w:val="00CD712E"/>
    <w:rsid w:val="00CD7DE6"/>
    <w:rsid w:val="00CE04E3"/>
    <w:rsid w:val="00CF5B1E"/>
    <w:rsid w:val="00CF5EB1"/>
    <w:rsid w:val="00D07CF6"/>
    <w:rsid w:val="00D1457D"/>
    <w:rsid w:val="00D17F6C"/>
    <w:rsid w:val="00D206C2"/>
    <w:rsid w:val="00D26C68"/>
    <w:rsid w:val="00D27FF9"/>
    <w:rsid w:val="00D30A93"/>
    <w:rsid w:val="00D34DFA"/>
    <w:rsid w:val="00D41C60"/>
    <w:rsid w:val="00D5032C"/>
    <w:rsid w:val="00D526D5"/>
    <w:rsid w:val="00D527ED"/>
    <w:rsid w:val="00D529AA"/>
    <w:rsid w:val="00D54E17"/>
    <w:rsid w:val="00D610C9"/>
    <w:rsid w:val="00D630B0"/>
    <w:rsid w:val="00D636E4"/>
    <w:rsid w:val="00D67FB3"/>
    <w:rsid w:val="00D75F04"/>
    <w:rsid w:val="00D76FCC"/>
    <w:rsid w:val="00D80746"/>
    <w:rsid w:val="00D857A4"/>
    <w:rsid w:val="00D9278A"/>
    <w:rsid w:val="00DA5BF8"/>
    <w:rsid w:val="00DC0093"/>
    <w:rsid w:val="00DC44E6"/>
    <w:rsid w:val="00DE52E2"/>
    <w:rsid w:val="00DE7194"/>
    <w:rsid w:val="00DF0A5C"/>
    <w:rsid w:val="00DF3E57"/>
    <w:rsid w:val="00DF481F"/>
    <w:rsid w:val="00DF760B"/>
    <w:rsid w:val="00DF7DE0"/>
    <w:rsid w:val="00E02DD7"/>
    <w:rsid w:val="00E03546"/>
    <w:rsid w:val="00E04737"/>
    <w:rsid w:val="00E05B5D"/>
    <w:rsid w:val="00E072CE"/>
    <w:rsid w:val="00E07D18"/>
    <w:rsid w:val="00E11F76"/>
    <w:rsid w:val="00E14474"/>
    <w:rsid w:val="00E1562B"/>
    <w:rsid w:val="00E15A60"/>
    <w:rsid w:val="00E20C96"/>
    <w:rsid w:val="00E21F94"/>
    <w:rsid w:val="00E244E0"/>
    <w:rsid w:val="00E26AED"/>
    <w:rsid w:val="00E31386"/>
    <w:rsid w:val="00E32CE3"/>
    <w:rsid w:val="00E34340"/>
    <w:rsid w:val="00E355D6"/>
    <w:rsid w:val="00E54778"/>
    <w:rsid w:val="00E612C1"/>
    <w:rsid w:val="00E637F6"/>
    <w:rsid w:val="00E64D3C"/>
    <w:rsid w:val="00E72577"/>
    <w:rsid w:val="00E75788"/>
    <w:rsid w:val="00E858F9"/>
    <w:rsid w:val="00E96A9B"/>
    <w:rsid w:val="00E979A4"/>
    <w:rsid w:val="00E97D38"/>
    <w:rsid w:val="00EA1041"/>
    <w:rsid w:val="00EA3F38"/>
    <w:rsid w:val="00EB3380"/>
    <w:rsid w:val="00EB38DE"/>
    <w:rsid w:val="00EB46AE"/>
    <w:rsid w:val="00EB5184"/>
    <w:rsid w:val="00EC044B"/>
    <w:rsid w:val="00EC1CFA"/>
    <w:rsid w:val="00EC6E34"/>
    <w:rsid w:val="00EC6FBD"/>
    <w:rsid w:val="00EC78A1"/>
    <w:rsid w:val="00ED1A30"/>
    <w:rsid w:val="00ED2A31"/>
    <w:rsid w:val="00ED3166"/>
    <w:rsid w:val="00ED3868"/>
    <w:rsid w:val="00EE0B4E"/>
    <w:rsid w:val="00EE0CD6"/>
    <w:rsid w:val="00EE27E7"/>
    <w:rsid w:val="00EE476F"/>
    <w:rsid w:val="00EE4F15"/>
    <w:rsid w:val="00EF1970"/>
    <w:rsid w:val="00EF2CA5"/>
    <w:rsid w:val="00EF5764"/>
    <w:rsid w:val="00F052BE"/>
    <w:rsid w:val="00F0566F"/>
    <w:rsid w:val="00F10381"/>
    <w:rsid w:val="00F10B4F"/>
    <w:rsid w:val="00F10F7C"/>
    <w:rsid w:val="00F15A53"/>
    <w:rsid w:val="00F20700"/>
    <w:rsid w:val="00F2093D"/>
    <w:rsid w:val="00F20B14"/>
    <w:rsid w:val="00F21830"/>
    <w:rsid w:val="00F30C75"/>
    <w:rsid w:val="00F36129"/>
    <w:rsid w:val="00F40609"/>
    <w:rsid w:val="00F4365C"/>
    <w:rsid w:val="00F451A1"/>
    <w:rsid w:val="00F50403"/>
    <w:rsid w:val="00F57233"/>
    <w:rsid w:val="00F5748C"/>
    <w:rsid w:val="00F658AF"/>
    <w:rsid w:val="00F6623F"/>
    <w:rsid w:val="00F72872"/>
    <w:rsid w:val="00F821E2"/>
    <w:rsid w:val="00F82F45"/>
    <w:rsid w:val="00F861C7"/>
    <w:rsid w:val="00F8698C"/>
    <w:rsid w:val="00F93DC3"/>
    <w:rsid w:val="00F9642F"/>
    <w:rsid w:val="00F96E35"/>
    <w:rsid w:val="00FA10A2"/>
    <w:rsid w:val="00FA16F8"/>
    <w:rsid w:val="00FA31B7"/>
    <w:rsid w:val="00FA6A11"/>
    <w:rsid w:val="00FB2AC7"/>
    <w:rsid w:val="00FB7DDC"/>
    <w:rsid w:val="00FC0880"/>
    <w:rsid w:val="00FC2409"/>
    <w:rsid w:val="00FC4BC2"/>
    <w:rsid w:val="00FC617E"/>
    <w:rsid w:val="00FD49E2"/>
    <w:rsid w:val="00FE6B7D"/>
    <w:rsid w:val="00FF5285"/>
    <w:rsid w:val="02B853F7"/>
    <w:rsid w:val="06ED55AD"/>
    <w:rsid w:val="07AE3FC4"/>
    <w:rsid w:val="08AD57DA"/>
    <w:rsid w:val="0A237FA5"/>
    <w:rsid w:val="0FB16930"/>
    <w:rsid w:val="0FEB3E24"/>
    <w:rsid w:val="101D5DB3"/>
    <w:rsid w:val="11646175"/>
    <w:rsid w:val="13510C36"/>
    <w:rsid w:val="135B1308"/>
    <w:rsid w:val="15B76F3C"/>
    <w:rsid w:val="16770ACF"/>
    <w:rsid w:val="16921912"/>
    <w:rsid w:val="19745002"/>
    <w:rsid w:val="1A5C4347"/>
    <w:rsid w:val="1B7D0284"/>
    <w:rsid w:val="1B8A054A"/>
    <w:rsid w:val="1C2B77EC"/>
    <w:rsid w:val="1CEB5018"/>
    <w:rsid w:val="1D606948"/>
    <w:rsid w:val="1E7D7959"/>
    <w:rsid w:val="1F3B3F8B"/>
    <w:rsid w:val="1FDC76B3"/>
    <w:rsid w:val="205E4938"/>
    <w:rsid w:val="206730E8"/>
    <w:rsid w:val="215533A8"/>
    <w:rsid w:val="23BB5718"/>
    <w:rsid w:val="23CE2F9E"/>
    <w:rsid w:val="255929A0"/>
    <w:rsid w:val="259A75DB"/>
    <w:rsid w:val="25B8454B"/>
    <w:rsid w:val="25C64874"/>
    <w:rsid w:val="262B327F"/>
    <w:rsid w:val="284E7F2E"/>
    <w:rsid w:val="29833CCA"/>
    <w:rsid w:val="29C54E43"/>
    <w:rsid w:val="2D874237"/>
    <w:rsid w:val="2DAA682A"/>
    <w:rsid w:val="2E0377E3"/>
    <w:rsid w:val="30555DC4"/>
    <w:rsid w:val="30610AFC"/>
    <w:rsid w:val="30FE3174"/>
    <w:rsid w:val="32747C3B"/>
    <w:rsid w:val="33A538AE"/>
    <w:rsid w:val="346F7D8A"/>
    <w:rsid w:val="35845975"/>
    <w:rsid w:val="378906D0"/>
    <w:rsid w:val="37D22D39"/>
    <w:rsid w:val="384D2D3F"/>
    <w:rsid w:val="38FD33E0"/>
    <w:rsid w:val="39693A40"/>
    <w:rsid w:val="39C263FF"/>
    <w:rsid w:val="3B154F50"/>
    <w:rsid w:val="3B2037F8"/>
    <w:rsid w:val="3BB0335E"/>
    <w:rsid w:val="41897FA6"/>
    <w:rsid w:val="41C513A0"/>
    <w:rsid w:val="420D4297"/>
    <w:rsid w:val="42A32EF3"/>
    <w:rsid w:val="430664B8"/>
    <w:rsid w:val="443D0811"/>
    <w:rsid w:val="44E328F5"/>
    <w:rsid w:val="460223DC"/>
    <w:rsid w:val="46290713"/>
    <w:rsid w:val="465810C1"/>
    <w:rsid w:val="474C70A6"/>
    <w:rsid w:val="47B70556"/>
    <w:rsid w:val="47D536F8"/>
    <w:rsid w:val="4861172B"/>
    <w:rsid w:val="49824A21"/>
    <w:rsid w:val="4A022685"/>
    <w:rsid w:val="4CBD3A2C"/>
    <w:rsid w:val="4DCC4794"/>
    <w:rsid w:val="4DF2113E"/>
    <w:rsid w:val="4E0F55FA"/>
    <w:rsid w:val="506348EA"/>
    <w:rsid w:val="51143E36"/>
    <w:rsid w:val="513D2675"/>
    <w:rsid w:val="52500627"/>
    <w:rsid w:val="553A4ABE"/>
    <w:rsid w:val="57566F57"/>
    <w:rsid w:val="5904203E"/>
    <w:rsid w:val="5B361027"/>
    <w:rsid w:val="5BEB23B2"/>
    <w:rsid w:val="5DDD704A"/>
    <w:rsid w:val="5E9D087A"/>
    <w:rsid w:val="61D77D94"/>
    <w:rsid w:val="63FC2C34"/>
    <w:rsid w:val="64644A40"/>
    <w:rsid w:val="64D22D6B"/>
    <w:rsid w:val="65492537"/>
    <w:rsid w:val="68C06926"/>
    <w:rsid w:val="6A70412E"/>
    <w:rsid w:val="6AD0476C"/>
    <w:rsid w:val="6AE03163"/>
    <w:rsid w:val="6B686E01"/>
    <w:rsid w:val="6B824366"/>
    <w:rsid w:val="6BBD2B70"/>
    <w:rsid w:val="6BDF47DA"/>
    <w:rsid w:val="6BEC17E0"/>
    <w:rsid w:val="6E560AB5"/>
    <w:rsid w:val="6F182589"/>
    <w:rsid w:val="6F3321B7"/>
    <w:rsid w:val="70486052"/>
    <w:rsid w:val="71D71745"/>
    <w:rsid w:val="72BD1F9C"/>
    <w:rsid w:val="733C129F"/>
    <w:rsid w:val="78964663"/>
    <w:rsid w:val="7AAD3D24"/>
    <w:rsid w:val="7B430CF1"/>
    <w:rsid w:val="7BB863C9"/>
    <w:rsid w:val="7D8C0573"/>
    <w:rsid w:val="7E611275"/>
    <w:rsid w:val="7EC84140"/>
    <w:rsid w:val="7FAD55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autoRedefine/>
    <w:qFormat/>
    <w:uiPriority w:val="0"/>
    <w:pPr>
      <w:spacing w:line="380" w:lineRule="exact"/>
      <w:ind w:left="540" w:leftChars="257"/>
    </w:pPr>
    <w:rPr>
      <w:sz w:val="24"/>
    </w:rPr>
  </w:style>
  <w:style w:type="paragraph" w:styleId="4">
    <w:name w:val="Plain Text"/>
    <w:basedOn w:val="1"/>
    <w:link w:val="12"/>
    <w:autoRedefine/>
    <w:qFormat/>
    <w:uiPriority w:val="0"/>
    <w:rPr>
      <w:rFonts w:ascii="宋体" w:hAnsi="Courier New"/>
      <w:szCs w:val="20"/>
    </w:r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autoRedefine/>
    <w:qFormat/>
    <w:uiPriority w:val="0"/>
    <w:rPr>
      <w:b/>
      <w:bCs/>
    </w:rPr>
  </w:style>
  <w:style w:type="character" w:styleId="11">
    <w:name w:val="page number"/>
    <w:basedOn w:val="9"/>
    <w:autoRedefine/>
    <w:qFormat/>
    <w:uiPriority w:val="0"/>
  </w:style>
  <w:style w:type="character" w:customStyle="1" w:styleId="12">
    <w:name w:val="纯文本 Char"/>
    <w:link w:val="4"/>
    <w:autoRedefine/>
    <w:qFormat/>
    <w:uiPriority w:val="0"/>
    <w:rPr>
      <w:rFonts w:ascii="宋体" w:hAnsi="Courier New"/>
      <w:kern w:val="2"/>
      <w:sz w:val="21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725f7bd3-779c-4a2f-9902-6589dfffa7c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5f7bd3-779c-4a2f-9902-6589dfffa7cd}"/>
      </w:docPartPr>
      <w:docPartBody>
        <w:p w14:paraId="6159E7E6">
          <w:pPr>
            <w:pStyle w:val="2"/>
          </w:pPr>
          <w:r>
            <w:rPr>
              <w:rStyle w:val="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name="Default Paragraph Font"/>
    <w:lsdException w:qFormat="1" w:unhideWhenUsed="0" w:uiPriority="99" w:name="Placeholder Text"/>
  </w:latentStyles>
  <w:style w:type="character" w:default="1" w:styleId="1">
    <w:name w:val="Default Paragraph Font"/>
    <w:semiHidden/>
    <w:unhideWhenUsed/>
    <w:qFormat/>
    <w:uiPriority w:val="1"/>
  </w:style>
  <w:style w:type="paragraph" w:customStyle="1" w:styleId="2">
    <w:name w:val="1B80ED0CF1E44EB9B8B7D876D5E82B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3">
    <w:name w:val="Placeholder Text"/>
    <w:basedOn w:val="1"/>
    <w:semiHidden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5417</Words>
  <Characters>5469</Characters>
  <Lines>36</Lines>
  <Paragraphs>10</Paragraphs>
  <TotalTime>25</TotalTime>
  <ScaleCrop>false</ScaleCrop>
  <LinksUpToDate>false</LinksUpToDate>
  <CharactersWithSpaces>5780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2008-04-01T09:12:00Z</dcterms:created>
  <dc:creator>ccbq</dc:creator>
  <cp:lastModifiedBy>Administrator</cp:lastModifiedBy>
  <cp:lastPrinted>2020-03-20T05:56:00Z</cp:lastPrinted>
  <dcterms:modified xsi:type="dcterms:W3CDTF">2025-12-23T09:01:56Z</dcterms:modified>
  <dc:title>北京博天亚认证有限公司</dc:title>
  <cp:revision>256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B11A1DAD215E4058B22295F8BA8252F7_13</vt:lpwstr>
  </property>
  <property fmtid="{D5CDD505-2E9C-101B-9397-08002B2CF9AE}" pid="4" name="KSOTemplateDocerSaveRecord">
    <vt:lpwstr>eyJoZGlkIjoiYTgzNGYxNGQyOWQxOWNjZTQ5NmY1N2RhOTI3MjBlMmEiLCJ1c2VySWQiOiIxNDQ5NTI4NzUzIn0=</vt:lpwstr>
  </property>
</Properties>
</file>